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20" w:firstLineChars="200"/>
        <w:rPr>
          <w:szCs w:val="22"/>
        </w:rPr>
      </w:pPr>
    </w:p>
    <w:p>
      <w:pPr>
        <w:rPr>
          <w:szCs w:val="2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高新区科技局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2"/>
          <w:szCs w:val="22"/>
        </w:rPr>
        <w:t>高新区科技局编制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spacing w:before="156" w:beforeLines="50" w:after="156" w:afterLines="50" w:line="580" w:lineRule="exact"/>
        <w:ind w:firstLine="629"/>
        <w:rPr>
          <w:rFonts w:eastAsia="方正黑体_GBK"/>
          <w:sz w:val="32"/>
          <w:szCs w:val="32"/>
        </w:rPr>
      </w:pPr>
    </w:p>
    <w:p>
      <w:pPr>
        <w:spacing w:before="156" w:beforeLines="50" w:after="156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区科技局致力于为全区提供科技创新项目支撑,加强先进技术应用示范，提升企业转化成果、提升核心竞争力.完善技术转移服务体系，提高技术转移服务能力，推动技术市场发展。不断做好科技创新环境建设,完善科技基础平台体系，促进创新企业培育和创新方法应用推广不断取得成效。进一步增强服务政府决策能力，健全科技合作交流机制，科技信息服务能力不断增强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我局根据全区工作部署，结合本部门年度工作计划，针对主要职责、重点工作谋划，分项制定如下绩效目标：</w:t>
      </w:r>
    </w:p>
    <w:p>
      <w:pPr>
        <w:numPr>
          <w:ilvl w:val="0"/>
          <w:numId w:val="1"/>
        </w:numPr>
        <w:spacing w:line="58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为高新区提供科技创新项目支撑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培养一批高层次科技人才和创新团队，提升区内企业基础研究能力。为产业转型升级、现代农业建设、和谐宜居环境创建和民生改善提供创新支撑；提升科技开放与合作的水平，提高科技成果转化和产业化能力，促进京津冀科技协同创新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年度高新技术企业新增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家以上；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进一步完善科技型中小企业培育机制，联合科技企业孵化器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众创空间、培育服务机构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对符合条件的企业进行培育和申报认定，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新认定国家科技型中小企业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240家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。；</w:t>
      </w:r>
      <w:r>
        <w:rPr>
          <w:rFonts w:hint="eastAsia" w:ascii="仿宋_GB2312" w:hAnsi="仿宋_GB2312" w:eastAsia="仿宋_GB2312" w:cs="仿宋_GB2312"/>
          <w:sz w:val="32"/>
          <w:szCs w:val="32"/>
        </w:rPr>
        <w:t>区内企业满意度大于90%。</w:t>
      </w:r>
    </w:p>
    <w:p>
      <w:pPr>
        <w:spacing w:line="580" w:lineRule="exact"/>
        <w:ind w:left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（二）完善科技创新服务体系建设，推进机器人产业发展。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绩效目标：增加一批具有较强影响力的双创平台和双创企业；提高机器人企业创新能力。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绩效指标：及时足额拨付机器人产业扶持资金；区内机器人企业创新能力明显提高，机器人产业企业满意度达到90%。</w:t>
      </w:r>
    </w:p>
    <w:p>
      <w:pPr>
        <w:spacing w:before="156" w:beforeLines="50" w:after="156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制定完善预算绩效管理制度、各类补助资金管理办法、工作保障制度等，为全年预算绩效目标的实现奠定制度基础。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（二）加强支出管理。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（三）加强绩效运行监控。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（四）做好绩效自评。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（五）规范财务资产管理。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（六）加强内部监督。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（七）加强宣传培训调研等。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both"/>
        <w:rPr>
          <w:rFonts w:ascii="方正小标宋_GBK" w:eastAsia="方正小标宋_GBK"/>
          <w:sz w:val="44"/>
          <w:szCs w:val="44"/>
        </w:rPr>
      </w:pPr>
    </w:p>
    <w:p>
      <w:pPr>
        <w:spacing w:before="156" w:beforeLines="50" w:after="156" w:afterLines="50"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高新技术企业扶持资金项目绩效目标表</w:t>
      </w:r>
    </w:p>
    <w:p>
      <w:pPr>
        <w:spacing w:before="156" w:beforeLines="50" w:after="156"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89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29"/>
        <w:gridCol w:w="65"/>
        <w:gridCol w:w="186"/>
        <w:gridCol w:w="864"/>
        <w:gridCol w:w="444"/>
        <w:gridCol w:w="172"/>
        <w:gridCol w:w="952"/>
        <w:gridCol w:w="528"/>
        <w:gridCol w:w="616"/>
        <w:gridCol w:w="42"/>
        <w:gridCol w:w="1092"/>
        <w:gridCol w:w="94"/>
        <w:gridCol w:w="1188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高新技术企业扶持资金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555" w:hRule="atLeast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预算规模及资金用途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预算数   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1280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397" w:hRule="atLeast"/>
        </w:trPr>
        <w:tc>
          <w:tcPr>
            <w:tcW w:w="1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sz w:val="20"/>
                <w:szCs w:val="20"/>
              </w:rPr>
              <w:t>按照《高新区高新技术企业培育发展暂行方法》，2023年度预计128家申请高新技术企业补助资金，每家企业补助10万元，合计1280万元。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资金支出计划（累进进度%）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第一季度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第二季度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第三季度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楷体_GB2312"/>
                <w:sz w:val="20"/>
                <w:szCs w:val="20"/>
              </w:rPr>
              <w:t>100</w:t>
            </w:r>
            <w:r>
              <w:rPr>
                <w:rFonts w:hint="eastAsia" w:ascii="宋体" w:hAnsi="宋体" w:cs="楷体_GB2312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74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sz w:val="20"/>
                <w:szCs w:val="20"/>
              </w:rPr>
              <w:t>目标1：发挥财政资金引导作用，推动高新技术企业创新能力不断增强。</w:t>
            </w:r>
            <w:r>
              <w:rPr>
                <w:rFonts w:hint="eastAsia" w:ascii="宋体" w:hAnsi="宋体" w:cs="楷体_GB2312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楷体_GB2312"/>
                <w:sz w:val="20"/>
                <w:szCs w:val="20"/>
              </w:rPr>
              <w:t>目标2：加强科技园区建设，推动高新技术企业发展。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补助高企数量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年度拨付高企数量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≥60家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扶持科技型企业的数量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年度高企支持资金扶持科技企业的数量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≥60家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下发资金标准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下达202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年度高新技术企业支持资金标准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/家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符合高企补助的条件的企业资金补助率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获得高企资金补助的企业占全部符合高企补助条件企业的比率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补助资金发放时间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及时发放补助资金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年12月31日前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企业创新创业水平是否提升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区内企业创新创业水平是否提升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高新技术企业满意度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拨付资金企业满意度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</w:tbl>
    <w:p>
      <w:pPr>
        <w:spacing w:before="156" w:beforeLines="50" w:after="156" w:afterLines="50"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机器人产业扶持资金项目</w:t>
      </w:r>
      <w:r>
        <w:rPr>
          <w:rFonts w:ascii="方正小标宋简体" w:hAnsi="黑体" w:eastAsia="方正小标宋简体" w:cs="黑体"/>
          <w:sz w:val="44"/>
          <w:szCs w:val="44"/>
        </w:rPr>
        <w:t>绩效</w:t>
      </w:r>
      <w:r>
        <w:rPr>
          <w:rFonts w:hint="eastAsia" w:ascii="方正小标宋简体" w:hAnsi="黑体" w:eastAsia="方正小标宋简体" w:cs="黑体"/>
          <w:sz w:val="44"/>
          <w:szCs w:val="44"/>
        </w:rPr>
        <w:t>目标</w:t>
      </w:r>
      <w:r>
        <w:rPr>
          <w:rFonts w:ascii="方正小标宋简体" w:hAnsi="黑体" w:eastAsia="方正小标宋简体" w:cs="黑体"/>
          <w:sz w:val="44"/>
          <w:szCs w:val="44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5"/>
        <w:tblW w:w="8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370"/>
        <w:gridCol w:w="25"/>
        <w:gridCol w:w="1565"/>
        <w:gridCol w:w="961"/>
        <w:gridCol w:w="851"/>
        <w:gridCol w:w="671"/>
        <w:gridCol w:w="747"/>
        <w:gridCol w:w="315"/>
        <w:gridCol w:w="967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百川房屋租赁费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555" w:hRule="atLeast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预算规模及资金用途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973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万元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973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万元 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397" w:hRule="atLeast"/>
        </w:trPr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1.根据唐山高新技术开发区科技局-唐山百川创新科技服务有限公司签订的场地租赁合同，需支付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973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万元；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资金支出计划（累进进度%）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第一季度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第二季度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第三季度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楷体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100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7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目标1：增加一批具有较强影响力的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科技型企业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目标2：发挥财政资金引导作用，推动双创平台和双创企业不断增强。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数量指标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 xml:space="preserve">扶持机器人孵化中心的数量 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扶持机器人孵化中心的数量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1个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质量指标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研发资金投入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企业研发资金占比是否有所增加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比上年增加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成本指标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预算资金执行率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预算资金支出情况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95%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时效指标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扶持资金发放时间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及时发放补贴资金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202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年12月31日前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社会效益指标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高企科研基础能力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科技创新创业服务机构服务水平是否有所提高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提高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社会效益指标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企业创新创业水平是否提升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区内企业创新创业水平是否提升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是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服务对象满意度指标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被服务企业满意度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被服务企业满意度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≥90%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</w:tbl>
    <w:p>
      <w:pPr>
        <w:spacing w:line="0" w:lineRule="atLeast"/>
        <w:jc w:val="center"/>
        <w:rPr>
          <w:rFonts w:ascii="方正小标宋简体" w:eastAsia="方正小标宋简体"/>
          <w:sz w:val="10"/>
          <w:szCs w:val="10"/>
        </w:rPr>
      </w:pPr>
    </w:p>
    <w:p>
      <w:pPr>
        <w:spacing w:before="156" w:beforeLines="50" w:after="156" w:afterLines="50"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创投基金注资项目绩效目标表</w:t>
      </w:r>
    </w:p>
    <w:tbl>
      <w:tblPr>
        <w:tblStyle w:val="5"/>
        <w:tblpPr w:leftFromText="180" w:rightFromText="180" w:vertAnchor="text" w:horzAnchor="page" w:tblpX="1608" w:tblpY="736"/>
        <w:tblOverlap w:val="never"/>
        <w:tblW w:w="8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96"/>
        <w:gridCol w:w="65"/>
        <w:gridCol w:w="186"/>
        <w:gridCol w:w="864"/>
        <w:gridCol w:w="538"/>
        <w:gridCol w:w="78"/>
        <w:gridCol w:w="952"/>
        <w:gridCol w:w="528"/>
        <w:gridCol w:w="658"/>
        <w:gridCol w:w="1092"/>
        <w:gridCol w:w="94"/>
        <w:gridCol w:w="1188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创投基金注资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555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预算规模及资金用途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预算数   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397" w:hRule="atLeast"/>
        </w:trPr>
        <w:tc>
          <w:tcPr>
            <w:tcW w:w="1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楷体_GB2312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sz w:val="20"/>
                <w:szCs w:val="20"/>
              </w:rPr>
              <w:t>孵化基金现有规模2000万元（循环使用）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资金支出计划（累进进度%）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第一季度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第二季度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第三季度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楷体_GB2312"/>
                <w:sz w:val="20"/>
                <w:szCs w:val="20"/>
              </w:rPr>
              <w:t>100</w:t>
            </w:r>
            <w:r>
              <w:rPr>
                <w:rFonts w:hint="eastAsia" w:ascii="宋体" w:hAnsi="宋体" w:cs="楷体_GB2312"/>
                <w:sz w:val="20"/>
                <w:szCs w:val="20"/>
                <w:lang w:val="en-US" w:eastAsia="zh-CN"/>
              </w:rPr>
              <w:t>%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74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楷体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目标1：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加快科技成果产业化步伐。</w:t>
            </w:r>
          </w:p>
          <w:p>
            <w:pPr>
              <w:widowControl/>
              <w:jc w:val="left"/>
              <w:rPr>
                <w:rFonts w:hint="eastAsia" w:ascii="宋体" w:hAnsi="宋体" w:eastAsia="宋体" w:cs="楷体_GB2312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目标2：培育壮大科技型企业，促进高新技术产业加快发展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数量指标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扶持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科技型企业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扶持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科技型企业数量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1个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质量指标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企业销售收入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企业销售收入是否增长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增长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成本指标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预算资金执行率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预算资金支出情况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时效指标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楷体_GB2312"/>
                <w:bCs/>
                <w:sz w:val="20"/>
                <w:szCs w:val="20"/>
              </w:rPr>
              <w:t>创投基金发放时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间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及时发放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创投基金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202</w:t>
            </w: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年12月31日前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社会效益指标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带动就业水平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  <w:lang w:val="en-US" w:eastAsia="zh-CN"/>
              </w:rPr>
              <w:t>带动就业水平是否提升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是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服务对象满意度指标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被服务企业满意度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被服务企业满意度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≥90%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</w:tbl>
    <w:p>
      <w:pPr>
        <w:spacing w:before="156" w:beforeLines="50" w:after="156"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0" w:lineRule="atLeast"/>
        <w:jc w:val="center"/>
        <w:rPr>
          <w:rFonts w:ascii="方正小标宋简体" w:eastAsia="方正小标宋简体"/>
          <w:sz w:val="10"/>
          <w:szCs w:val="10"/>
        </w:rPr>
      </w:pP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C1C53"/>
    <w:multiLevelType w:val="multilevel"/>
    <w:tmpl w:val="2FEC1C53"/>
    <w:lvl w:ilvl="0" w:tentative="0">
      <w:start w:val="1"/>
      <w:numFmt w:val="japaneseCounting"/>
      <w:lvlText w:val="（%1）"/>
      <w:lvlJc w:val="left"/>
      <w:pPr>
        <w:ind w:left="1710" w:hanging="10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1B04108A"/>
    <w:rsid w:val="00134AF2"/>
    <w:rsid w:val="0019427F"/>
    <w:rsid w:val="00AF0559"/>
    <w:rsid w:val="00BC3DA7"/>
    <w:rsid w:val="0AA53F8D"/>
    <w:rsid w:val="0CEA4520"/>
    <w:rsid w:val="0FAD2B92"/>
    <w:rsid w:val="1B04108A"/>
    <w:rsid w:val="22AE349B"/>
    <w:rsid w:val="3A5E69D2"/>
    <w:rsid w:val="425F4BBD"/>
    <w:rsid w:val="44FF0D32"/>
    <w:rsid w:val="68DF4934"/>
    <w:rsid w:val="715C11B6"/>
    <w:rsid w:val="77EB1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381</Words>
  <Characters>2174</Characters>
  <Lines>18</Lines>
  <Paragraphs>5</Paragraphs>
  <TotalTime>34</TotalTime>
  <ScaleCrop>false</ScaleCrop>
  <LinksUpToDate>false</LinksUpToDate>
  <CharactersWithSpaces>2550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2021-12-27T01:14:00Z</dcterms:created>
  <dc:creator>依米yimi</dc:creator>
  <cp:lastModifiedBy>Master</cp:lastModifiedBy>
  <dcterms:modified xsi:type="dcterms:W3CDTF">2023-01-04T03:03:50Z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42CA3C3E7AB14CF08AE4F5B499FE2795</vt:lpwstr>
  </property>
</Properties>
</file>