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98" w:rsidRDefault="00DF1998" w:rsidP="00DF1998">
      <w:pPr>
        <w:ind w:firstLineChars="200" w:firstLine="31680"/>
        <w:jc w:val="center"/>
        <w:rPr>
          <w:rFonts w:ascii="仿宋_GB2312" w:eastAsia="仿宋_GB2312"/>
          <w:sz w:val="32"/>
          <w:szCs w:val="32"/>
        </w:rPr>
      </w:pPr>
    </w:p>
    <w:p w:rsidR="00DF1998" w:rsidRDefault="00DF1998" w:rsidP="00F0373F">
      <w:pPr>
        <w:ind w:firstLineChars="200" w:firstLine="31680"/>
        <w:jc w:val="center"/>
        <w:rPr>
          <w:rFonts w:ascii="黑体" w:eastAsia="黑体"/>
          <w:sz w:val="44"/>
          <w:szCs w:val="44"/>
        </w:rPr>
      </w:pPr>
    </w:p>
    <w:p w:rsidR="00DF1998" w:rsidRDefault="00DF1998" w:rsidP="00F0373F">
      <w:pPr>
        <w:ind w:firstLineChars="200" w:firstLine="31680"/>
        <w:rPr>
          <w:szCs w:val="22"/>
        </w:rPr>
      </w:pPr>
    </w:p>
    <w:p w:rsidR="00DF1998" w:rsidRDefault="00DF1998" w:rsidP="00A0591D">
      <w:pPr>
        <w:rPr>
          <w:szCs w:val="22"/>
        </w:rPr>
      </w:pPr>
    </w:p>
    <w:p w:rsidR="00DF1998" w:rsidRDefault="00DF1998" w:rsidP="00A0591D">
      <w:pPr>
        <w:rPr>
          <w:szCs w:val="22"/>
        </w:rPr>
      </w:pPr>
    </w:p>
    <w:p w:rsidR="00DF1998" w:rsidRDefault="00DF1998" w:rsidP="00A0591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高新区财政局</w:t>
      </w:r>
    </w:p>
    <w:p w:rsidR="00DF1998" w:rsidRDefault="00DF1998" w:rsidP="00A0591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sz w:val="52"/>
          <w:szCs w:val="52"/>
        </w:rPr>
        <w:t>2021</w:t>
      </w:r>
      <w:r>
        <w:rPr>
          <w:rFonts w:ascii="方正小标宋简体" w:eastAsia="方正小标宋简体" w:hAnsi="方正小标宋简体" w:cs="方正小标宋简体" w:hint="eastAsia"/>
          <w:sz w:val="52"/>
          <w:szCs w:val="52"/>
        </w:rPr>
        <w:t>年部门预算绩效文本</w:t>
      </w: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A0591D">
      <w:pP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F0373F">
      <w:pPr>
        <w:ind w:firstLineChars="200" w:firstLine="31680"/>
        <w:jc w:val="center"/>
        <w:rPr>
          <w:rFonts w:ascii="方正仿宋_GBK" w:eastAsia="方正仿宋_GBK"/>
          <w:szCs w:val="22"/>
        </w:rPr>
      </w:pPr>
    </w:p>
    <w:p w:rsidR="00DF1998" w:rsidRDefault="00DF1998" w:rsidP="00A0591D">
      <w:pPr>
        <w:jc w:val="center"/>
        <w:rPr>
          <w:rFonts w:eastAsia="方正小标宋_GBK"/>
          <w:sz w:val="44"/>
          <w:szCs w:val="44"/>
        </w:rPr>
      </w:pPr>
      <w:r>
        <w:rPr>
          <w:rFonts w:ascii="楷体_GB2312" w:eastAsia="楷体_GB2312" w:hAnsi="楷体_GB2312" w:cs="楷体_GB2312" w:hint="eastAsia"/>
          <w:bCs/>
          <w:sz w:val="32"/>
          <w:szCs w:val="22"/>
        </w:rPr>
        <w:t>高新区财政局编制</w:t>
      </w:r>
    </w:p>
    <w:p w:rsidR="00DF1998" w:rsidRDefault="00DF1998" w:rsidP="00A0591D">
      <w:pPr>
        <w:spacing w:line="700" w:lineRule="exact"/>
        <w:jc w:val="center"/>
        <w:rPr>
          <w:rFonts w:ascii="方正小标宋简体" w:eastAsia="方正小标宋简体" w:hAnsi="方正小标宋简体" w:cs="方正小标宋简体"/>
          <w:sz w:val="44"/>
          <w:szCs w:val="44"/>
        </w:rPr>
      </w:pPr>
    </w:p>
    <w:p w:rsidR="00DF1998" w:rsidRDefault="00DF1998" w:rsidP="00A0591D">
      <w:pPr>
        <w:spacing w:line="700" w:lineRule="exact"/>
        <w:jc w:val="center"/>
        <w:rPr>
          <w:rFonts w:ascii="方正小标宋简体" w:eastAsia="方正小标宋简体" w:hAnsi="方正小标宋简体" w:cs="方正小标宋简体"/>
          <w:sz w:val="44"/>
          <w:szCs w:val="44"/>
        </w:rPr>
      </w:pPr>
    </w:p>
    <w:p w:rsidR="00DF1998" w:rsidRDefault="00DF1998" w:rsidP="00A0591D">
      <w:pPr>
        <w:spacing w:line="700" w:lineRule="exact"/>
        <w:jc w:val="center"/>
        <w:rPr>
          <w:rFonts w:ascii="方正小标宋简体" w:eastAsia="方正小标宋简体" w:hAnsi="方正小标宋简体" w:cs="方正小标宋简体"/>
          <w:sz w:val="44"/>
          <w:szCs w:val="44"/>
        </w:rPr>
      </w:pPr>
    </w:p>
    <w:p w:rsidR="00DF1998" w:rsidRDefault="00DF1998" w:rsidP="00B80184">
      <w:pPr>
        <w:spacing w:line="700" w:lineRule="exact"/>
        <w:rPr>
          <w:rFonts w:ascii="方正小标宋简体" w:eastAsia="方正小标宋简体" w:hAnsi="方正小标宋简体" w:cs="方正小标宋简体"/>
          <w:sz w:val="44"/>
          <w:szCs w:val="44"/>
        </w:rPr>
      </w:pPr>
    </w:p>
    <w:p w:rsidR="00DF1998" w:rsidRDefault="00DF1998" w:rsidP="00A0591D">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年部门整体绩效目标</w:t>
      </w:r>
    </w:p>
    <w:p w:rsidR="00DF1998" w:rsidRDefault="00DF1998" w:rsidP="00691680">
      <w:pPr>
        <w:spacing w:beforeLines="50" w:afterLines="50" w:line="580" w:lineRule="exact"/>
        <w:ind w:firstLine="629"/>
        <w:rPr>
          <w:rFonts w:eastAsia="方正黑体_GBK"/>
          <w:sz w:val="32"/>
          <w:szCs w:val="32"/>
        </w:rPr>
      </w:pPr>
    </w:p>
    <w:p w:rsidR="00DF1998" w:rsidRDefault="00DF1998" w:rsidP="00691680">
      <w:pPr>
        <w:spacing w:beforeLines="50" w:afterLines="50" w:line="580" w:lineRule="exact"/>
        <w:ind w:firstLine="629"/>
        <w:rPr>
          <w:rFonts w:ascii="黑体" w:eastAsia="黑体" w:hAnsi="黑体" w:cs="黑体"/>
          <w:sz w:val="32"/>
          <w:szCs w:val="32"/>
        </w:rPr>
      </w:pPr>
      <w:r>
        <w:rPr>
          <w:rFonts w:ascii="黑体" w:eastAsia="黑体" w:hAnsi="黑体" w:cs="黑体" w:hint="eastAsia"/>
          <w:sz w:val="32"/>
          <w:szCs w:val="32"/>
        </w:rPr>
        <w:t>一、总体绩效目标</w:t>
      </w:r>
    </w:p>
    <w:p w:rsidR="00DF1998" w:rsidRDefault="00DF1998" w:rsidP="00F0373F">
      <w:pPr>
        <w:adjustRightInd w:val="0"/>
        <w:snapToGrid w:val="0"/>
        <w:spacing w:line="540" w:lineRule="exact"/>
        <w:ind w:firstLineChars="200" w:firstLine="31680"/>
        <w:rPr>
          <w:rFonts w:ascii="仿宋_GB2312" w:eastAsia="仿宋_GB2312"/>
          <w:sz w:val="32"/>
          <w:szCs w:val="32"/>
        </w:rPr>
      </w:pPr>
      <w:r>
        <w:rPr>
          <w:rFonts w:ascii="仿宋_GB2312" w:eastAsia="仿宋_GB2312" w:hint="eastAsia"/>
          <w:sz w:val="32"/>
          <w:szCs w:val="32"/>
        </w:rPr>
        <w:t>坚持以习近平新时代中国特色社会主义思想为指导，全面落实党的十九届五中全会和中央经济工作会议精神，按照管委会决策部署，充分发挥财政调控和管理职能，坚持稳中求进工作总基调，立足新发展阶段，贯彻新发展理念，构建新发展格局，巩固拓展疫情防控和经济社会发展成果，扎实做好“六稳”工作，全面落实“六保”任务，为夺取疫情防控和经济社会发展提供财力保障。一是全力组织收入，力争全年一般公共预算收入同比增长</w:t>
      </w:r>
      <w:r>
        <w:rPr>
          <w:rFonts w:ascii="仿宋_GB2312" w:eastAsia="仿宋_GB2312"/>
          <w:sz w:val="32"/>
          <w:szCs w:val="32"/>
        </w:rPr>
        <w:t>6%</w:t>
      </w:r>
      <w:r>
        <w:rPr>
          <w:rFonts w:ascii="仿宋_GB2312" w:eastAsia="仿宋_GB2312" w:hint="eastAsia"/>
          <w:sz w:val="32"/>
          <w:szCs w:val="32"/>
        </w:rPr>
        <w:t>；二是扎实推进预算绩效管理，建立预算编制有目标、预算执行有监控、预算完成有评价、评价结果有应用的绩效管理制度；三是加强财政监督和会计管理，进一步提升全区财务管理水平；四是加强国有资产管理，规范政府采购行为；五是创新财政投入方式，有效撬动社会资本，严守底线不放松，防范财政运行潜在风险。</w:t>
      </w:r>
    </w:p>
    <w:p w:rsidR="00DF1998" w:rsidRDefault="00DF1998" w:rsidP="00691680">
      <w:pPr>
        <w:spacing w:beforeLines="50" w:afterLines="50" w:line="580" w:lineRule="exact"/>
        <w:ind w:firstLine="629"/>
        <w:rPr>
          <w:rFonts w:ascii="黑体" w:eastAsia="黑体" w:hAnsi="黑体" w:cs="黑体"/>
          <w:sz w:val="32"/>
          <w:szCs w:val="32"/>
        </w:rPr>
      </w:pPr>
      <w:r>
        <w:rPr>
          <w:rFonts w:ascii="黑体" w:eastAsia="黑体" w:hAnsi="黑体" w:cs="黑体" w:hint="eastAsia"/>
          <w:sz w:val="32"/>
          <w:szCs w:val="32"/>
        </w:rPr>
        <w:t>二、分项绩效目标</w:t>
      </w:r>
    </w:p>
    <w:p w:rsidR="00DF1998" w:rsidRDefault="00DF1998" w:rsidP="00A0591D">
      <w:pPr>
        <w:ind w:left="640"/>
        <w:rPr>
          <w:rFonts w:ascii="仿宋_GB2312" w:eastAsia="仿宋_GB2312"/>
          <w:sz w:val="32"/>
          <w:szCs w:val="32"/>
        </w:rPr>
      </w:pPr>
      <w:r>
        <w:rPr>
          <w:rFonts w:ascii="仿宋_GB2312" w:eastAsia="仿宋_GB2312" w:hint="eastAsia"/>
          <w:sz w:val="32"/>
          <w:szCs w:val="32"/>
        </w:rPr>
        <w:t>（一）财政收入管理</w:t>
      </w:r>
    </w:p>
    <w:p w:rsidR="00DF1998" w:rsidRDefault="00DF1998" w:rsidP="00F0373F">
      <w:pPr>
        <w:spacing w:line="580" w:lineRule="exact"/>
        <w:ind w:firstLineChars="200" w:firstLine="31680"/>
        <w:jc w:val="left"/>
        <w:rPr>
          <w:rFonts w:ascii="仿宋_GB2312" w:eastAsia="仿宋_GB2312"/>
          <w:sz w:val="32"/>
          <w:szCs w:val="32"/>
        </w:rPr>
      </w:pPr>
      <w:r>
        <w:rPr>
          <w:rFonts w:ascii="仿宋_GB2312" w:eastAsia="仿宋_GB2312" w:hint="eastAsia"/>
          <w:sz w:val="32"/>
          <w:szCs w:val="32"/>
        </w:rPr>
        <w:t>绩效目标：全面落实减税降费政策，强化税收征管，确保完成全年收入目标。</w:t>
      </w:r>
    </w:p>
    <w:p w:rsidR="00DF1998" w:rsidRDefault="00DF1998" w:rsidP="00A0591D">
      <w:pPr>
        <w:rPr>
          <w:rFonts w:ascii="仿宋_GB2312" w:eastAsia="仿宋_GB2312"/>
          <w:sz w:val="32"/>
          <w:szCs w:val="32"/>
        </w:rPr>
      </w:pPr>
      <w:r>
        <w:rPr>
          <w:rFonts w:ascii="仿宋_GB2312" w:eastAsia="仿宋_GB2312" w:hint="eastAsia"/>
          <w:sz w:val="32"/>
          <w:szCs w:val="32"/>
        </w:rPr>
        <w:t>评价指标：全区一般公共预算收入增长</w:t>
      </w:r>
      <w:r>
        <w:rPr>
          <w:rFonts w:ascii="仿宋_GB2312" w:eastAsia="仿宋_GB2312"/>
          <w:sz w:val="32"/>
          <w:szCs w:val="32"/>
        </w:rPr>
        <w:t>6%</w:t>
      </w:r>
      <w:r>
        <w:rPr>
          <w:rFonts w:ascii="仿宋_GB2312" w:eastAsia="仿宋_GB2312" w:hint="eastAsia"/>
          <w:sz w:val="32"/>
          <w:szCs w:val="32"/>
        </w:rPr>
        <w:t>；非税占比小于</w:t>
      </w:r>
      <w:r>
        <w:rPr>
          <w:rFonts w:ascii="仿宋_GB2312" w:eastAsia="仿宋_GB2312"/>
          <w:sz w:val="32"/>
          <w:szCs w:val="32"/>
        </w:rPr>
        <w:t>20%</w:t>
      </w:r>
      <w:r>
        <w:rPr>
          <w:rFonts w:ascii="仿宋_GB2312" w:eastAsia="仿宋_GB2312" w:hint="eastAsia"/>
          <w:sz w:val="32"/>
          <w:szCs w:val="32"/>
        </w:rPr>
        <w:t>。税费政策及时公开率达到</w:t>
      </w:r>
      <w:r>
        <w:rPr>
          <w:rFonts w:ascii="仿宋_GB2312" w:eastAsia="仿宋_GB2312"/>
          <w:sz w:val="32"/>
          <w:szCs w:val="32"/>
        </w:rPr>
        <w:t>100%</w:t>
      </w:r>
      <w:r>
        <w:rPr>
          <w:rFonts w:ascii="仿宋_GB2312" w:eastAsia="仿宋_GB2312" w:hint="eastAsia"/>
          <w:sz w:val="32"/>
          <w:szCs w:val="32"/>
        </w:rPr>
        <w:t>。</w:t>
      </w:r>
    </w:p>
    <w:p w:rsidR="00DF1998" w:rsidRDefault="00DF1998" w:rsidP="00F0373F">
      <w:pPr>
        <w:ind w:firstLineChars="200" w:firstLine="31680"/>
        <w:rPr>
          <w:rFonts w:ascii="仿宋_GB2312" w:eastAsia="仿宋_GB2312"/>
          <w:sz w:val="32"/>
          <w:szCs w:val="32"/>
        </w:rPr>
      </w:pPr>
      <w:r>
        <w:rPr>
          <w:rFonts w:ascii="仿宋_GB2312" w:eastAsia="仿宋_GB2312" w:hint="eastAsia"/>
          <w:sz w:val="32"/>
          <w:szCs w:val="32"/>
        </w:rPr>
        <w:t>（二）预算执行管理</w:t>
      </w:r>
    </w:p>
    <w:p w:rsidR="00DF1998" w:rsidRDefault="00DF1998" w:rsidP="00F0373F">
      <w:pPr>
        <w:ind w:firstLineChars="200" w:firstLine="31680"/>
        <w:rPr>
          <w:rFonts w:ascii="仿宋_GB2312" w:eastAsia="仿宋_GB2312"/>
          <w:sz w:val="32"/>
          <w:szCs w:val="32"/>
        </w:rPr>
      </w:pPr>
      <w:r>
        <w:rPr>
          <w:rFonts w:ascii="仿宋_GB2312" w:eastAsia="仿宋_GB2312" w:hint="eastAsia"/>
          <w:sz w:val="32"/>
          <w:szCs w:val="32"/>
        </w:rPr>
        <w:t>绩效目标：保障全区经济社会发展；规范预算执行，合理组织财政各项收支，保证全区财政平稳运行；为社会事业健康发展提供保障。</w:t>
      </w:r>
    </w:p>
    <w:p w:rsidR="00DF1998" w:rsidRDefault="00DF1998" w:rsidP="00F0373F">
      <w:pPr>
        <w:spacing w:line="580" w:lineRule="exact"/>
        <w:ind w:firstLineChars="200" w:firstLine="31680"/>
        <w:jc w:val="left"/>
        <w:rPr>
          <w:rFonts w:ascii="仿宋_GB2312" w:eastAsia="仿宋_GB2312"/>
          <w:sz w:val="32"/>
          <w:szCs w:val="32"/>
        </w:rPr>
      </w:pPr>
      <w:r>
        <w:rPr>
          <w:rFonts w:ascii="仿宋_GB2312" w:eastAsia="仿宋_GB2312" w:hint="eastAsia"/>
          <w:sz w:val="32"/>
          <w:szCs w:val="32"/>
        </w:rPr>
        <w:t>评价指标：转移支付资金</w:t>
      </w:r>
      <w:r>
        <w:rPr>
          <w:rFonts w:ascii="仿宋_GB2312" w:eastAsia="仿宋_GB2312"/>
          <w:sz w:val="32"/>
          <w:szCs w:val="32"/>
        </w:rPr>
        <w:t>1</w:t>
      </w:r>
      <w:r>
        <w:rPr>
          <w:rFonts w:ascii="仿宋_GB2312" w:eastAsia="仿宋_GB2312" w:hint="eastAsia"/>
          <w:sz w:val="32"/>
          <w:szCs w:val="32"/>
        </w:rPr>
        <w:t>个月内下达到预算单位的比例≥</w:t>
      </w:r>
      <w:r>
        <w:rPr>
          <w:rFonts w:ascii="仿宋_GB2312" w:eastAsia="仿宋_GB2312"/>
          <w:sz w:val="32"/>
          <w:szCs w:val="32"/>
        </w:rPr>
        <w:t>90%</w:t>
      </w:r>
      <w:r>
        <w:rPr>
          <w:rFonts w:ascii="仿宋_GB2312" w:eastAsia="仿宋_GB2312" w:hint="eastAsia"/>
          <w:sz w:val="32"/>
          <w:szCs w:val="32"/>
        </w:rPr>
        <w:t>；对部门提交的审核资料进行复核的时间小于等于</w:t>
      </w:r>
      <w:r>
        <w:rPr>
          <w:rFonts w:ascii="仿宋_GB2312" w:eastAsia="仿宋_GB2312"/>
          <w:sz w:val="32"/>
          <w:szCs w:val="32"/>
        </w:rPr>
        <w:t>5</w:t>
      </w:r>
      <w:r>
        <w:rPr>
          <w:rFonts w:ascii="仿宋_GB2312" w:eastAsia="仿宋_GB2312" w:hint="eastAsia"/>
          <w:sz w:val="32"/>
          <w:szCs w:val="32"/>
        </w:rPr>
        <w:t>个工作日；预算执行监控覆盖率达到</w:t>
      </w:r>
      <w:r>
        <w:rPr>
          <w:rFonts w:ascii="仿宋_GB2312" w:eastAsia="仿宋_GB2312"/>
          <w:sz w:val="32"/>
          <w:szCs w:val="32"/>
        </w:rPr>
        <w:t>100%</w:t>
      </w:r>
      <w:r>
        <w:rPr>
          <w:rFonts w:ascii="仿宋_GB2312" w:eastAsia="仿宋_GB2312" w:hint="eastAsia"/>
          <w:sz w:val="32"/>
          <w:szCs w:val="32"/>
        </w:rPr>
        <w:t>。绩效评价开展率达到</w:t>
      </w:r>
      <w:r>
        <w:rPr>
          <w:rFonts w:ascii="仿宋_GB2312" w:eastAsia="仿宋_GB2312"/>
          <w:sz w:val="32"/>
          <w:szCs w:val="32"/>
        </w:rPr>
        <w:t>100%</w:t>
      </w:r>
      <w:r>
        <w:rPr>
          <w:rFonts w:ascii="仿宋_GB2312" w:eastAsia="仿宋_GB2312" w:hint="eastAsia"/>
          <w:sz w:val="32"/>
          <w:szCs w:val="32"/>
        </w:rPr>
        <w:t>（非涉密单位）。</w:t>
      </w:r>
    </w:p>
    <w:p w:rsidR="00DF1998" w:rsidRDefault="00DF1998" w:rsidP="00F0373F">
      <w:pPr>
        <w:numPr>
          <w:ilvl w:val="0"/>
          <w:numId w:val="1"/>
        </w:numPr>
        <w:ind w:firstLineChars="200" w:firstLine="31680"/>
        <w:rPr>
          <w:rFonts w:ascii="仿宋_GB2312" w:eastAsia="仿宋_GB2312"/>
          <w:sz w:val="32"/>
          <w:szCs w:val="32"/>
        </w:rPr>
      </w:pPr>
      <w:r>
        <w:rPr>
          <w:rFonts w:ascii="仿宋_GB2312" w:eastAsia="仿宋_GB2312" w:hint="eastAsia"/>
          <w:sz w:val="32"/>
          <w:szCs w:val="32"/>
        </w:rPr>
        <w:t>财政监督评价</w:t>
      </w:r>
    </w:p>
    <w:p w:rsidR="00DF1998" w:rsidRDefault="00DF1998" w:rsidP="00F0373F">
      <w:pPr>
        <w:ind w:firstLineChars="200" w:firstLine="31680"/>
        <w:rPr>
          <w:rFonts w:ascii="仿宋_GB2312" w:eastAsia="仿宋_GB2312"/>
          <w:sz w:val="32"/>
          <w:szCs w:val="32"/>
        </w:rPr>
      </w:pPr>
      <w:r>
        <w:rPr>
          <w:rFonts w:ascii="仿宋_GB2312" w:eastAsia="仿宋_GB2312" w:hint="eastAsia"/>
          <w:sz w:val="32"/>
          <w:szCs w:val="32"/>
        </w:rPr>
        <w:t>绩效目标：定期对财政性资金及全区重大项目进行跟踪监督评价，对区属各单位进行会计监督检查。</w:t>
      </w:r>
    </w:p>
    <w:p w:rsidR="00DF1998" w:rsidRDefault="00DF1998" w:rsidP="00F0373F">
      <w:pPr>
        <w:spacing w:line="580" w:lineRule="exact"/>
        <w:ind w:firstLineChars="200" w:firstLine="31680"/>
        <w:jc w:val="left"/>
        <w:rPr>
          <w:rFonts w:ascii="仿宋_GB2312" w:eastAsia="仿宋_GB2312"/>
          <w:sz w:val="32"/>
          <w:szCs w:val="32"/>
        </w:rPr>
      </w:pPr>
      <w:r>
        <w:rPr>
          <w:rFonts w:ascii="仿宋_GB2312" w:eastAsia="仿宋_GB2312" w:hint="eastAsia"/>
          <w:sz w:val="32"/>
          <w:szCs w:val="32"/>
        </w:rPr>
        <w:t>评价指标：被检查单位数量占全区预算单位总数的比例大于等于</w:t>
      </w:r>
      <w:r>
        <w:rPr>
          <w:rFonts w:ascii="仿宋_GB2312" w:eastAsia="仿宋_GB2312"/>
          <w:sz w:val="32"/>
          <w:szCs w:val="32"/>
        </w:rPr>
        <w:t>80%</w:t>
      </w:r>
      <w:r>
        <w:rPr>
          <w:rFonts w:ascii="仿宋_GB2312" w:eastAsia="仿宋_GB2312" w:hint="eastAsia"/>
          <w:sz w:val="32"/>
          <w:szCs w:val="32"/>
        </w:rPr>
        <w:t>；开展监督评价预算单位占全区总数的比例大于等于</w:t>
      </w:r>
      <w:r>
        <w:rPr>
          <w:rFonts w:ascii="仿宋_GB2312" w:eastAsia="仿宋_GB2312"/>
          <w:sz w:val="32"/>
          <w:szCs w:val="32"/>
        </w:rPr>
        <w:t>80%</w:t>
      </w:r>
      <w:r>
        <w:rPr>
          <w:rFonts w:ascii="仿宋_GB2312" w:eastAsia="仿宋_GB2312" w:hint="eastAsia"/>
          <w:sz w:val="32"/>
          <w:szCs w:val="32"/>
        </w:rPr>
        <w:t>；重大项目跟踪评价数量大于等于</w:t>
      </w:r>
      <w:r>
        <w:rPr>
          <w:rFonts w:ascii="仿宋_GB2312" w:eastAsia="仿宋_GB2312"/>
          <w:sz w:val="32"/>
          <w:szCs w:val="32"/>
        </w:rPr>
        <w:t>2</w:t>
      </w:r>
      <w:r>
        <w:rPr>
          <w:rFonts w:ascii="仿宋_GB2312" w:eastAsia="仿宋_GB2312" w:hint="eastAsia"/>
          <w:sz w:val="32"/>
          <w:szCs w:val="32"/>
        </w:rPr>
        <w:t>家。</w:t>
      </w:r>
    </w:p>
    <w:p w:rsidR="00DF1998" w:rsidRDefault="00DF1998" w:rsidP="00F0373F">
      <w:pPr>
        <w:ind w:firstLineChars="200" w:firstLine="31680"/>
        <w:rPr>
          <w:rFonts w:ascii="仿宋_GB2312" w:eastAsia="仿宋_GB2312"/>
          <w:sz w:val="32"/>
          <w:szCs w:val="32"/>
        </w:rPr>
      </w:pPr>
      <w:r>
        <w:rPr>
          <w:rFonts w:ascii="仿宋_GB2312" w:eastAsia="仿宋_GB2312" w:hint="eastAsia"/>
          <w:sz w:val="32"/>
          <w:szCs w:val="32"/>
        </w:rPr>
        <w:t>（四）内控制度管理</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绩效目标：按照上级要求及时组织编报软件培训、汇总各单位数据，并形成区行政事业单位内部控制报告。</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绩效指标：按照时间节点完成行政事业单位内部控制编报软件培训；完成汇总各单位编报数据比例大于等于</w:t>
      </w:r>
      <w:r>
        <w:rPr>
          <w:rFonts w:ascii="仿宋_GB2312" w:eastAsia="仿宋_GB2312"/>
          <w:sz w:val="32"/>
          <w:szCs w:val="32"/>
        </w:rPr>
        <w:t>90%</w:t>
      </w:r>
      <w:r>
        <w:rPr>
          <w:rFonts w:ascii="仿宋_GB2312" w:eastAsia="仿宋_GB2312" w:hint="eastAsia"/>
          <w:sz w:val="32"/>
          <w:szCs w:val="32"/>
        </w:rPr>
        <w:t>；按照时间节点完成形成区行政事业单位年内部控制报告。</w:t>
      </w:r>
    </w:p>
    <w:p w:rsidR="00DF1998" w:rsidRDefault="00DF1998" w:rsidP="00F0373F">
      <w:pPr>
        <w:ind w:leftChars="200" w:left="31680" w:firstLineChars="100" w:firstLine="31680"/>
        <w:rPr>
          <w:rFonts w:ascii="仿宋_GB2312" w:eastAsia="仿宋_GB2312"/>
          <w:sz w:val="32"/>
          <w:szCs w:val="32"/>
        </w:rPr>
      </w:pPr>
      <w:r>
        <w:rPr>
          <w:rFonts w:ascii="仿宋_GB2312" w:eastAsia="仿宋_GB2312" w:hint="eastAsia"/>
          <w:sz w:val="32"/>
          <w:szCs w:val="32"/>
        </w:rPr>
        <w:t>（五）政府采购管理</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绩效目标：规范政府采购行为，提高审批效率，确保</w:t>
      </w:r>
      <w:r>
        <w:rPr>
          <w:rFonts w:ascii="仿宋_GB2312" w:eastAsia="仿宋_GB2312"/>
          <w:sz w:val="32"/>
          <w:szCs w:val="32"/>
        </w:rPr>
        <w:t>3</w:t>
      </w:r>
      <w:r>
        <w:rPr>
          <w:rFonts w:ascii="仿宋_GB2312" w:eastAsia="仿宋_GB2312" w:hint="eastAsia"/>
          <w:sz w:val="32"/>
          <w:szCs w:val="32"/>
        </w:rPr>
        <w:t>个工作日内完成审批；受理采购投诉事项，在规定时限内答复；提高政府采购资金的使用效益。</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绩效指标：对采购方式审批的时限小于</w:t>
      </w:r>
      <w:r>
        <w:rPr>
          <w:rFonts w:ascii="仿宋_GB2312" w:eastAsia="仿宋_GB2312"/>
          <w:sz w:val="32"/>
          <w:szCs w:val="32"/>
        </w:rPr>
        <w:t>2</w:t>
      </w:r>
      <w:r>
        <w:rPr>
          <w:rFonts w:ascii="仿宋_GB2312" w:eastAsia="仿宋_GB2312" w:hint="eastAsia"/>
          <w:sz w:val="32"/>
          <w:szCs w:val="32"/>
        </w:rPr>
        <w:t>日；监督检查抽检覆盖率大于等于</w:t>
      </w:r>
      <w:r>
        <w:rPr>
          <w:rFonts w:ascii="仿宋_GB2312" w:eastAsia="仿宋_GB2312"/>
          <w:sz w:val="32"/>
          <w:szCs w:val="32"/>
        </w:rPr>
        <w:t>50%</w:t>
      </w:r>
      <w:r>
        <w:rPr>
          <w:rFonts w:ascii="仿宋_GB2312" w:eastAsia="仿宋_GB2312" w:hint="eastAsia"/>
          <w:sz w:val="32"/>
          <w:szCs w:val="32"/>
        </w:rPr>
        <w:t>；投诉事项处理率大于等于</w:t>
      </w:r>
      <w:r>
        <w:rPr>
          <w:rFonts w:ascii="仿宋_GB2312" w:eastAsia="仿宋_GB2312"/>
          <w:sz w:val="32"/>
          <w:szCs w:val="32"/>
        </w:rPr>
        <w:t>95%</w:t>
      </w:r>
      <w:r>
        <w:rPr>
          <w:rFonts w:ascii="仿宋_GB2312" w:eastAsia="仿宋_GB2312" w:hint="eastAsia"/>
          <w:sz w:val="32"/>
          <w:szCs w:val="32"/>
        </w:rPr>
        <w:t>。</w:t>
      </w:r>
    </w:p>
    <w:p w:rsidR="00DF1998" w:rsidRDefault="00DF1998" w:rsidP="00A0591D">
      <w:pPr>
        <w:numPr>
          <w:ilvl w:val="0"/>
          <w:numId w:val="2"/>
        </w:numPr>
        <w:spacing w:line="580" w:lineRule="exact"/>
        <w:ind w:firstLine="630"/>
        <w:jc w:val="left"/>
        <w:rPr>
          <w:rFonts w:ascii="仿宋_GB2312" w:eastAsia="仿宋_GB2312"/>
          <w:sz w:val="32"/>
          <w:szCs w:val="32"/>
        </w:rPr>
      </w:pPr>
      <w:r>
        <w:rPr>
          <w:rFonts w:ascii="仿宋_GB2312" w:eastAsia="仿宋_GB2312" w:hint="eastAsia"/>
          <w:sz w:val="32"/>
          <w:szCs w:val="32"/>
        </w:rPr>
        <w:t>农村综合改革</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绩效目标：加强一事一议项目组织管理，完成全市下达任务；推动乡村振兴战略实施，改善农村生产生活条件。</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绩效指标：按时完成一事一议项目信息报送；市下达项目任务完成率</w:t>
      </w:r>
      <w:r>
        <w:rPr>
          <w:rFonts w:ascii="仿宋_GB2312" w:eastAsia="仿宋_GB2312"/>
          <w:sz w:val="32"/>
          <w:szCs w:val="32"/>
        </w:rPr>
        <w:t>100%</w:t>
      </w:r>
      <w:r>
        <w:rPr>
          <w:rFonts w:ascii="仿宋_GB2312" w:eastAsia="仿宋_GB2312" w:hint="eastAsia"/>
          <w:sz w:val="32"/>
          <w:szCs w:val="32"/>
        </w:rPr>
        <w:t>；受益群众满意度大于等于</w:t>
      </w:r>
      <w:r>
        <w:rPr>
          <w:rFonts w:ascii="仿宋_GB2312" w:eastAsia="仿宋_GB2312"/>
          <w:sz w:val="32"/>
          <w:szCs w:val="32"/>
        </w:rPr>
        <w:t>95%</w:t>
      </w:r>
      <w:r>
        <w:rPr>
          <w:rFonts w:ascii="仿宋_GB2312" w:eastAsia="仿宋_GB2312" w:hint="eastAsia"/>
          <w:sz w:val="32"/>
          <w:szCs w:val="32"/>
        </w:rPr>
        <w:t>。</w:t>
      </w:r>
    </w:p>
    <w:p w:rsidR="00DF1998" w:rsidRDefault="00DF1998" w:rsidP="00A0591D">
      <w:pPr>
        <w:numPr>
          <w:ilvl w:val="0"/>
          <w:numId w:val="2"/>
        </w:numPr>
        <w:spacing w:line="580" w:lineRule="exact"/>
        <w:ind w:firstLine="630"/>
        <w:jc w:val="left"/>
        <w:rPr>
          <w:rFonts w:ascii="仿宋_GB2312" w:eastAsia="仿宋_GB2312"/>
          <w:sz w:val="32"/>
          <w:szCs w:val="32"/>
        </w:rPr>
      </w:pPr>
      <w:r>
        <w:rPr>
          <w:rFonts w:ascii="仿宋_GB2312" w:eastAsia="仿宋_GB2312" w:hint="eastAsia"/>
          <w:sz w:val="32"/>
          <w:szCs w:val="32"/>
        </w:rPr>
        <w:t>投资评审管理</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绩效目标：严格执行投资评审行管制度和办法，实现财政投资项目（</w:t>
      </w:r>
      <w:r>
        <w:rPr>
          <w:rFonts w:ascii="仿宋_GB2312" w:eastAsia="仿宋_GB2312"/>
          <w:sz w:val="32"/>
          <w:szCs w:val="32"/>
        </w:rPr>
        <w:t>20</w:t>
      </w:r>
      <w:r>
        <w:rPr>
          <w:rFonts w:ascii="仿宋_GB2312" w:eastAsia="仿宋_GB2312" w:hint="eastAsia"/>
          <w:sz w:val="32"/>
          <w:szCs w:val="32"/>
        </w:rPr>
        <w:t>万元以上）应评尽评；确保招标控制价审核按时限完成。</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绩效指标：财政投资项目评审率大于等于</w:t>
      </w:r>
      <w:r>
        <w:rPr>
          <w:rFonts w:ascii="仿宋_GB2312" w:eastAsia="仿宋_GB2312"/>
          <w:sz w:val="32"/>
          <w:szCs w:val="32"/>
        </w:rPr>
        <w:t>95%</w:t>
      </w:r>
      <w:r>
        <w:rPr>
          <w:rFonts w:ascii="仿宋_GB2312" w:eastAsia="仿宋_GB2312" w:hint="eastAsia"/>
          <w:sz w:val="32"/>
          <w:szCs w:val="32"/>
        </w:rPr>
        <w:t>；控制和降低预算造价审减率大于等于</w:t>
      </w:r>
      <w:r>
        <w:rPr>
          <w:rFonts w:ascii="仿宋_GB2312" w:eastAsia="仿宋_GB2312"/>
          <w:sz w:val="32"/>
          <w:szCs w:val="32"/>
        </w:rPr>
        <w:t>5%</w:t>
      </w:r>
      <w:r>
        <w:rPr>
          <w:rFonts w:ascii="仿宋_GB2312" w:eastAsia="仿宋_GB2312" w:hint="eastAsia"/>
          <w:sz w:val="32"/>
          <w:szCs w:val="32"/>
        </w:rPr>
        <w:t>；按时限（天数）要求完成审核。</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（八）社会资本引导</w:t>
      </w:r>
    </w:p>
    <w:p w:rsidR="00DF1998" w:rsidRDefault="00DF1998" w:rsidP="00A0591D">
      <w:pPr>
        <w:spacing w:line="580" w:lineRule="exact"/>
        <w:ind w:firstLine="630"/>
        <w:jc w:val="left"/>
        <w:rPr>
          <w:rFonts w:ascii="仿宋_GB2312" w:eastAsia="仿宋_GB2312"/>
          <w:sz w:val="32"/>
          <w:szCs w:val="32"/>
        </w:rPr>
      </w:pPr>
      <w:r>
        <w:rPr>
          <w:rFonts w:ascii="仿宋_GB2312" w:eastAsia="仿宋_GB2312" w:hint="eastAsia"/>
          <w:sz w:val="32"/>
          <w:szCs w:val="32"/>
        </w:rPr>
        <w:t>绩效目标：按时完成</w:t>
      </w:r>
      <w:r>
        <w:rPr>
          <w:rFonts w:ascii="仿宋_GB2312" w:eastAsia="仿宋_GB2312"/>
          <w:sz w:val="32"/>
          <w:szCs w:val="32"/>
        </w:rPr>
        <w:t>PPP</w:t>
      </w:r>
      <w:r>
        <w:rPr>
          <w:rFonts w:ascii="仿宋_GB2312" w:eastAsia="仿宋_GB2312" w:hint="eastAsia"/>
          <w:sz w:val="32"/>
          <w:szCs w:val="32"/>
        </w:rPr>
        <w:t>项目运行统计与资料报送；将</w:t>
      </w:r>
      <w:r>
        <w:rPr>
          <w:rFonts w:ascii="仿宋_GB2312" w:eastAsia="仿宋_GB2312"/>
          <w:sz w:val="32"/>
          <w:szCs w:val="32"/>
        </w:rPr>
        <w:t>ppp</w:t>
      </w:r>
      <w:r>
        <w:rPr>
          <w:rFonts w:ascii="仿宋_GB2312" w:eastAsia="仿宋_GB2312" w:hint="eastAsia"/>
          <w:sz w:val="32"/>
          <w:szCs w:val="32"/>
        </w:rPr>
        <w:t>项目付费足额列入预算；就设立投资基金工作与社会资本方进行洽谈推进。</w:t>
      </w:r>
    </w:p>
    <w:p w:rsidR="00DF1998" w:rsidRDefault="00DF1998" w:rsidP="00A0591D">
      <w:pPr>
        <w:spacing w:line="580" w:lineRule="exact"/>
        <w:ind w:firstLine="630"/>
        <w:jc w:val="left"/>
        <w:rPr>
          <w:rFonts w:ascii="仿宋_GB2312" w:eastAsia="仿宋_GB2312" w:hAnsi="仿宋_GB2312" w:cs="仿宋_GB2312"/>
          <w:b/>
          <w:bCs/>
          <w:sz w:val="32"/>
          <w:szCs w:val="32"/>
        </w:rPr>
      </w:pPr>
      <w:r>
        <w:rPr>
          <w:rFonts w:ascii="仿宋_GB2312" w:eastAsia="仿宋_GB2312" w:hint="eastAsia"/>
          <w:sz w:val="32"/>
          <w:szCs w:val="32"/>
        </w:rPr>
        <w:t>绩效指标：在</w:t>
      </w:r>
      <w:r>
        <w:rPr>
          <w:rFonts w:ascii="仿宋_GB2312" w:eastAsia="仿宋_GB2312"/>
          <w:sz w:val="32"/>
          <w:szCs w:val="32"/>
        </w:rPr>
        <w:t>ppp</w:t>
      </w:r>
      <w:r>
        <w:rPr>
          <w:rFonts w:ascii="仿宋_GB2312" w:eastAsia="仿宋_GB2312" w:hint="eastAsia"/>
          <w:sz w:val="32"/>
          <w:szCs w:val="32"/>
        </w:rPr>
        <w:t>项目工程竣工后，按季度组织绩效跟踪评价；实时更新监控系统，按季度报送报表；对投资引导基金进行洽谈数大于</w:t>
      </w:r>
      <w:r>
        <w:rPr>
          <w:rFonts w:ascii="仿宋_GB2312" w:eastAsia="仿宋_GB2312"/>
          <w:sz w:val="32"/>
          <w:szCs w:val="32"/>
        </w:rPr>
        <w:t>5</w:t>
      </w:r>
      <w:r>
        <w:rPr>
          <w:rFonts w:ascii="仿宋_GB2312" w:eastAsia="仿宋_GB2312" w:hint="eastAsia"/>
          <w:sz w:val="32"/>
          <w:szCs w:val="32"/>
        </w:rPr>
        <w:t>家。</w:t>
      </w:r>
    </w:p>
    <w:p w:rsidR="00DF1998" w:rsidRDefault="00DF1998" w:rsidP="00691680">
      <w:pPr>
        <w:spacing w:beforeLines="50" w:afterLines="50" w:line="580" w:lineRule="exact"/>
        <w:ind w:firstLine="629"/>
        <w:rPr>
          <w:rFonts w:ascii="黑体" w:eastAsia="黑体" w:hAnsi="黑体" w:cs="黑体"/>
          <w:sz w:val="32"/>
          <w:szCs w:val="32"/>
        </w:rPr>
      </w:pPr>
      <w:r>
        <w:rPr>
          <w:rFonts w:ascii="黑体" w:eastAsia="黑体" w:hAnsi="黑体" w:cs="黑体" w:hint="eastAsia"/>
          <w:sz w:val="32"/>
          <w:szCs w:val="32"/>
        </w:rPr>
        <w:t>三、工作保障措施</w:t>
      </w:r>
    </w:p>
    <w:p w:rsidR="00DF1998" w:rsidRDefault="00DF1998" w:rsidP="00A0591D">
      <w:pPr>
        <w:spacing w:line="580" w:lineRule="exact"/>
        <w:ind w:firstLine="630"/>
        <w:rPr>
          <w:rFonts w:ascii="仿宋" w:eastAsia="仿宋" w:hAnsi="仿宋" w:cs="仿宋"/>
          <w:sz w:val="32"/>
          <w:szCs w:val="32"/>
        </w:rPr>
      </w:pPr>
      <w:r>
        <w:rPr>
          <w:rFonts w:ascii="楷体" w:eastAsia="楷体" w:hAnsi="楷体" w:cs="楷体" w:hint="eastAsia"/>
          <w:sz w:val="32"/>
          <w:szCs w:val="32"/>
        </w:rPr>
        <w:t>（一）完善制度建设。</w:t>
      </w:r>
      <w:r>
        <w:rPr>
          <w:rFonts w:ascii="仿宋" w:eastAsia="仿宋" w:hAnsi="仿宋" w:cs="仿宋" w:hint="eastAsia"/>
          <w:sz w:val="32"/>
          <w:szCs w:val="32"/>
        </w:rPr>
        <w:t>包括制定完善预算绩效管理制度、资金管理办法、工作保障制度等，为全年预算绩效目标的实现奠定制度基础。</w:t>
      </w:r>
    </w:p>
    <w:p w:rsidR="00DF1998" w:rsidRDefault="00DF1998" w:rsidP="00F0373F">
      <w:pPr>
        <w:spacing w:line="580" w:lineRule="exact"/>
        <w:ind w:firstLineChars="196" w:firstLine="31680"/>
        <w:rPr>
          <w:rFonts w:ascii="仿宋" w:eastAsia="仿宋" w:hAnsi="仿宋" w:cs="仿宋"/>
          <w:sz w:val="32"/>
          <w:szCs w:val="32"/>
        </w:rPr>
      </w:pPr>
      <w:r>
        <w:rPr>
          <w:rFonts w:ascii="楷体" w:eastAsia="楷体" w:hAnsi="楷体" w:cs="楷体" w:hint="eastAsia"/>
          <w:sz w:val="32"/>
          <w:szCs w:val="32"/>
        </w:rPr>
        <w:t>（二）加强支出管理。</w:t>
      </w:r>
      <w:r>
        <w:rPr>
          <w:rFonts w:ascii="仿宋" w:eastAsia="仿宋" w:hAnsi="仿宋" w:cs="仿宋" w:hint="eastAsia"/>
          <w:sz w:val="32"/>
          <w:szCs w:val="32"/>
        </w:rPr>
        <w:t>通过优化支出结构、编细编实预算、加快履行政府采购手续、尽快启动项目、及时支付资金、</w:t>
      </w:r>
      <w:r>
        <w:rPr>
          <w:rFonts w:ascii="仿宋" w:eastAsia="仿宋" w:hAnsi="仿宋" w:cs="仿宋"/>
          <w:sz w:val="32"/>
          <w:szCs w:val="32"/>
        </w:rPr>
        <w:t>6</w:t>
      </w:r>
      <w:r>
        <w:rPr>
          <w:rFonts w:ascii="仿宋" w:eastAsia="仿宋" w:hAnsi="仿宋" w:cs="仿宋" w:hint="eastAsia"/>
          <w:sz w:val="32"/>
          <w:szCs w:val="32"/>
        </w:rPr>
        <w:t>月底前细化代编预算、按规定及时下达资金等多种措施，确保支出进度达标。</w:t>
      </w:r>
    </w:p>
    <w:p w:rsidR="00DF1998" w:rsidRDefault="00DF1998" w:rsidP="00F0373F">
      <w:pPr>
        <w:spacing w:line="580" w:lineRule="exact"/>
        <w:ind w:firstLineChars="196" w:firstLine="31680"/>
        <w:rPr>
          <w:rFonts w:ascii="仿宋" w:eastAsia="仿宋" w:hAnsi="仿宋" w:cs="仿宋"/>
          <w:b/>
          <w:bCs/>
          <w:sz w:val="32"/>
          <w:szCs w:val="32"/>
        </w:rPr>
      </w:pPr>
      <w:r>
        <w:rPr>
          <w:rFonts w:ascii="楷体" w:eastAsia="楷体" w:hAnsi="楷体" w:cs="楷体" w:hint="eastAsia"/>
          <w:sz w:val="32"/>
          <w:szCs w:val="32"/>
        </w:rPr>
        <w:t>（三）加强绩效运行监控。</w:t>
      </w:r>
      <w:r>
        <w:rPr>
          <w:rFonts w:ascii="仿宋" w:eastAsia="仿宋" w:hAnsi="仿宋" w:cs="仿宋" w:hint="eastAsia"/>
          <w:sz w:val="32"/>
          <w:szCs w:val="32"/>
        </w:rPr>
        <w:t>按要求开展绩效运行监控，发现问题及时采取措施，确保绩效目标如期保质实现。</w:t>
      </w:r>
    </w:p>
    <w:p w:rsidR="00DF1998" w:rsidRDefault="00DF1998" w:rsidP="00A0591D">
      <w:pPr>
        <w:spacing w:line="580" w:lineRule="exact"/>
        <w:ind w:firstLine="630"/>
        <w:rPr>
          <w:rFonts w:ascii="仿宋" w:eastAsia="仿宋" w:hAnsi="仿宋" w:cs="仿宋"/>
          <w:sz w:val="32"/>
          <w:szCs w:val="32"/>
        </w:rPr>
      </w:pPr>
      <w:r>
        <w:rPr>
          <w:rFonts w:ascii="楷体" w:eastAsia="楷体" w:hAnsi="楷体" w:cs="楷体" w:hint="eastAsia"/>
          <w:sz w:val="32"/>
          <w:szCs w:val="32"/>
        </w:rPr>
        <w:t>（四）做好绩效自评。</w:t>
      </w:r>
      <w:r>
        <w:rPr>
          <w:rFonts w:ascii="仿宋" w:eastAsia="仿宋" w:hAnsi="仿宋" w:cs="仿宋" w:hint="eastAsia"/>
          <w:sz w:val="32"/>
          <w:szCs w:val="32"/>
        </w:rPr>
        <w:t>按要求开展上年度部门预算绩效自评和重点评价工作，对评价中发现的问题及时整改，调整优化支出结构，提高财政资金使用效益。</w:t>
      </w:r>
    </w:p>
    <w:p w:rsidR="00DF1998" w:rsidRDefault="00DF1998" w:rsidP="00A0591D">
      <w:pPr>
        <w:spacing w:line="580" w:lineRule="exact"/>
        <w:ind w:firstLine="630"/>
        <w:rPr>
          <w:rFonts w:ascii="仿宋" w:eastAsia="仿宋" w:hAnsi="仿宋" w:cs="仿宋"/>
          <w:sz w:val="32"/>
          <w:szCs w:val="32"/>
        </w:rPr>
      </w:pPr>
      <w:r>
        <w:rPr>
          <w:rFonts w:ascii="楷体" w:eastAsia="楷体" w:hAnsi="楷体" w:cs="楷体" w:hint="eastAsia"/>
          <w:sz w:val="32"/>
          <w:szCs w:val="32"/>
        </w:rPr>
        <w:t>（五）规范财务资产管理。</w:t>
      </w:r>
      <w:r>
        <w:rPr>
          <w:rFonts w:ascii="仿宋" w:eastAsia="仿宋" w:hAnsi="仿宋" w:cs="仿宋" w:hint="eastAsia"/>
          <w:sz w:val="32"/>
          <w:szCs w:val="32"/>
        </w:rPr>
        <w:t>完善财务管理制度，严格审批程序，加强固定资产登记、使用和报废处置管理，做到支出合理，物尽其用。</w:t>
      </w:r>
    </w:p>
    <w:p w:rsidR="00DF1998" w:rsidRDefault="00DF1998" w:rsidP="00A0591D">
      <w:pPr>
        <w:spacing w:line="580" w:lineRule="exact"/>
        <w:ind w:firstLine="630"/>
        <w:rPr>
          <w:rFonts w:ascii="仿宋" w:eastAsia="仿宋" w:hAnsi="仿宋" w:cs="仿宋"/>
          <w:b/>
          <w:bCs/>
          <w:sz w:val="32"/>
          <w:szCs w:val="32"/>
        </w:rPr>
      </w:pPr>
      <w:r>
        <w:rPr>
          <w:rFonts w:ascii="楷体" w:eastAsia="楷体" w:hAnsi="楷体" w:cs="楷体" w:hint="eastAsia"/>
          <w:sz w:val="32"/>
          <w:szCs w:val="32"/>
        </w:rPr>
        <w:t>（六）加强内部监督。</w:t>
      </w:r>
      <w:r>
        <w:rPr>
          <w:rFonts w:ascii="仿宋" w:eastAsia="仿宋" w:hAnsi="仿宋" w:cs="仿宋" w:hint="eastAsia"/>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DF1998" w:rsidRDefault="00DF1998" w:rsidP="00A0591D">
      <w:pPr>
        <w:spacing w:line="580" w:lineRule="exact"/>
        <w:ind w:firstLine="630"/>
        <w:rPr>
          <w:rFonts w:ascii="仿宋" w:eastAsia="仿宋" w:hAnsi="仿宋" w:cs="仿宋"/>
          <w:b/>
          <w:bCs/>
          <w:sz w:val="32"/>
          <w:szCs w:val="32"/>
        </w:rPr>
      </w:pPr>
      <w:r>
        <w:rPr>
          <w:rFonts w:ascii="楷体" w:eastAsia="楷体" w:hAnsi="楷体" w:cs="楷体" w:hint="eastAsia"/>
          <w:sz w:val="32"/>
          <w:szCs w:val="32"/>
        </w:rPr>
        <w:t>（七）加强宣传培训调研等。</w:t>
      </w:r>
      <w:r>
        <w:rPr>
          <w:rFonts w:ascii="仿宋" w:eastAsia="仿宋" w:hAnsi="仿宋" w:cs="仿宋" w:hint="eastAsia"/>
          <w:sz w:val="32"/>
          <w:szCs w:val="32"/>
        </w:rPr>
        <w:t>加强人员培训，提高本部门职工业务素质；加强调研，提出优化财政资金配置、提高资金使用效益；加大宣传力度，强化预算绩效管理意识，促进预算绩效管理水平进一步提升。</w:t>
      </w:r>
    </w:p>
    <w:p w:rsidR="00DF1998" w:rsidRDefault="00DF1998" w:rsidP="00A0591D">
      <w:pPr>
        <w:spacing w:line="580" w:lineRule="exact"/>
        <w:rPr>
          <w:rFonts w:ascii="方正小标宋_GBK" w:eastAsia="方正小标宋_GBK"/>
          <w:sz w:val="44"/>
          <w:szCs w:val="44"/>
        </w:rPr>
      </w:pPr>
    </w:p>
    <w:p w:rsidR="00DF1998" w:rsidRPr="00A654F2" w:rsidRDefault="00DF1998" w:rsidP="004B6FEE">
      <w:pPr>
        <w:spacing w:line="580" w:lineRule="exact"/>
        <w:jc w:val="left"/>
        <w:rPr>
          <w:rFonts w:ascii="方正小标宋简体" w:eastAsia="方正小标宋简体" w:hAnsi="方正小标宋简体" w:cs="方正小标宋简体"/>
          <w:sz w:val="32"/>
          <w:szCs w:val="32"/>
        </w:rPr>
      </w:pPr>
      <w:r w:rsidRPr="00A654F2">
        <w:rPr>
          <w:rFonts w:ascii="方正小标宋简体" w:eastAsia="方正小标宋简体" w:hAnsi="方正小标宋简体" w:cs="方正小标宋简体"/>
          <w:sz w:val="32"/>
          <w:szCs w:val="32"/>
        </w:rPr>
        <w:t>1</w:t>
      </w:r>
      <w:r w:rsidRPr="00A654F2">
        <w:rPr>
          <w:rFonts w:ascii="方正小标宋简体" w:eastAsia="方正小标宋简体" w:hAnsi="方正小标宋简体" w:cs="方正小标宋简体" w:hint="eastAsia"/>
          <w:sz w:val="32"/>
          <w:szCs w:val="32"/>
        </w:rPr>
        <w:t>、会计检查、培训、财政重点评价、资产评价及专家费项目绩效目标表</w:t>
      </w:r>
    </w:p>
    <w:p w:rsidR="00DF1998" w:rsidRPr="00232280" w:rsidRDefault="00DF1998" w:rsidP="00A0591D">
      <w:pPr>
        <w:spacing w:line="580" w:lineRule="exact"/>
        <w:jc w:val="center"/>
        <w:rPr>
          <w:rFonts w:ascii="方正小标宋简体" w:eastAsia="方正小标宋简体" w:hAnsi="方正小标宋简体" w:cs="方正小标宋简体"/>
          <w:sz w:val="28"/>
          <w:szCs w:val="28"/>
        </w:rPr>
      </w:pPr>
    </w:p>
    <w:tbl>
      <w:tblPr>
        <w:tblW w:w="8952" w:type="dxa"/>
        <w:tblLayout w:type="fixed"/>
        <w:tblCellMar>
          <w:top w:w="15" w:type="dxa"/>
          <w:left w:w="15" w:type="dxa"/>
          <w:bottom w:w="15" w:type="dxa"/>
          <w:right w:w="15" w:type="dxa"/>
        </w:tblCellMar>
        <w:tblLook w:val="0000"/>
      </w:tblPr>
      <w:tblGrid>
        <w:gridCol w:w="648"/>
        <w:gridCol w:w="1106"/>
        <w:gridCol w:w="1315"/>
        <w:gridCol w:w="1541"/>
        <w:gridCol w:w="979"/>
        <w:gridCol w:w="1423"/>
        <w:gridCol w:w="979"/>
        <w:gridCol w:w="961"/>
      </w:tblGrid>
      <w:tr w:rsidR="00DF1998" w:rsidTr="00F23D6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项目</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bCs/>
                <w:color w:val="000000"/>
                <w:sz w:val="20"/>
                <w:szCs w:val="20"/>
              </w:rPr>
              <w:t>————</w:t>
            </w:r>
          </w:p>
        </w:tc>
        <w:tc>
          <w:tcPr>
            <w:tcW w:w="154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项目名称</w:t>
            </w:r>
          </w:p>
        </w:tc>
        <w:tc>
          <w:tcPr>
            <w:tcW w:w="4342" w:type="dxa"/>
            <w:gridSpan w:val="4"/>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kern w:val="0"/>
                <w:sz w:val="20"/>
                <w:szCs w:val="20"/>
              </w:rPr>
              <w:t>会计检查、培训、财政重点评价、资产评价及专家费</w:t>
            </w:r>
          </w:p>
        </w:tc>
      </w:tr>
      <w:tr w:rsidR="00DF1998" w:rsidTr="00F23D6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预算数</w:t>
            </w:r>
            <w:r>
              <w:rPr>
                <w:rFonts w:ascii="宋体" w:hAnsi="宋体" w:cs="宋体"/>
                <w:bCs/>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B91EAF">
            <w:pPr>
              <w:jc w:val="center"/>
              <w:rPr>
                <w:rFonts w:ascii="宋体" w:cs="宋体"/>
                <w:bCs/>
                <w:color w:val="000000"/>
                <w:sz w:val="20"/>
                <w:szCs w:val="20"/>
              </w:rPr>
            </w:pPr>
            <w:r>
              <w:rPr>
                <w:rFonts w:ascii="宋体" w:hAnsi="宋体" w:cs="宋体"/>
                <w:bCs/>
                <w:color w:val="000000"/>
                <w:sz w:val="20"/>
                <w:szCs w:val="20"/>
              </w:rPr>
              <w:t>50</w:t>
            </w:r>
            <w:r>
              <w:rPr>
                <w:rFonts w:ascii="宋体" w:hAnsi="宋体" w:cs="宋体" w:hint="eastAsia"/>
                <w:bCs/>
                <w:color w:val="000000"/>
                <w:sz w:val="20"/>
                <w:szCs w:val="20"/>
              </w:rPr>
              <w:t>万元</w:t>
            </w:r>
          </w:p>
        </w:tc>
        <w:tc>
          <w:tcPr>
            <w:tcW w:w="154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其中：财政资金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B91EAF">
            <w:pPr>
              <w:jc w:val="center"/>
              <w:rPr>
                <w:rFonts w:ascii="宋体" w:cs="宋体"/>
                <w:bCs/>
                <w:color w:val="000000"/>
                <w:sz w:val="20"/>
                <w:szCs w:val="20"/>
              </w:rPr>
            </w:pPr>
            <w:r>
              <w:rPr>
                <w:rFonts w:ascii="宋体" w:hAnsi="宋体" w:cs="宋体"/>
                <w:bCs/>
                <w:color w:val="000000"/>
                <w:sz w:val="20"/>
                <w:szCs w:val="20"/>
              </w:rPr>
              <w:t>50</w:t>
            </w:r>
            <w:r>
              <w:rPr>
                <w:rFonts w:ascii="宋体" w:hAnsi="宋体" w:cs="宋体" w:hint="eastAsia"/>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bCs/>
                <w:color w:val="000000"/>
                <w:kern w:val="0"/>
                <w:sz w:val="20"/>
                <w:szCs w:val="20"/>
              </w:rPr>
              <w:t xml:space="preserve">  </w:t>
            </w:r>
          </w:p>
        </w:tc>
      </w:tr>
      <w:tr w:rsidR="00DF1998" w:rsidTr="00F23D6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kern w:val="0"/>
                <w:sz w:val="20"/>
                <w:szCs w:val="20"/>
              </w:rPr>
              <w:t>主要用于举办区属各预算单位会计人员培训、农村财会人员财政支农惠农政策培训及委托第三方机构开展财政支出绩效评价及财务检查；房产、土地、车辆等国有资产评估使用；专家评标支付费用</w:t>
            </w:r>
          </w:p>
        </w:tc>
      </w:tr>
      <w:tr w:rsidR="00DF1998" w:rsidTr="00F23D6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第一季度</w:t>
            </w:r>
          </w:p>
        </w:tc>
        <w:tc>
          <w:tcPr>
            <w:tcW w:w="154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第二季度</w:t>
            </w:r>
          </w:p>
        </w:tc>
        <w:tc>
          <w:tcPr>
            <w:tcW w:w="2402"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第三季度</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第四季度</w:t>
            </w:r>
          </w:p>
        </w:tc>
      </w:tr>
      <w:tr w:rsidR="00DF1998" w:rsidTr="00F23D6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bCs/>
                <w:color w:val="000000"/>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bCs/>
                <w:color w:val="000000"/>
                <w:sz w:val="20"/>
                <w:szCs w:val="20"/>
              </w:rPr>
              <w:t>46%</w:t>
            </w:r>
          </w:p>
        </w:tc>
        <w:tc>
          <w:tcPr>
            <w:tcW w:w="2402"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bCs/>
                <w:color w:val="000000"/>
                <w:sz w:val="20"/>
                <w:szCs w:val="20"/>
              </w:rPr>
              <w:t>75%</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bCs/>
                <w:color w:val="000000"/>
                <w:sz w:val="20"/>
                <w:szCs w:val="20"/>
              </w:rPr>
              <w:t>100%</w:t>
            </w:r>
          </w:p>
        </w:tc>
      </w:tr>
      <w:tr w:rsidR="00DF1998" w:rsidTr="00F23D6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绩效</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举办区属各预算单位会计人员培训至少</w:t>
            </w:r>
            <w:r>
              <w:rPr>
                <w:rFonts w:ascii="宋体" w:hAnsi="宋体" w:cs="宋体"/>
                <w:bCs/>
                <w:color w:val="000000"/>
                <w:kern w:val="0"/>
                <w:sz w:val="20"/>
                <w:szCs w:val="20"/>
              </w:rPr>
              <w:t>2</w:t>
            </w:r>
            <w:r>
              <w:rPr>
                <w:rFonts w:ascii="宋体" w:hAnsi="宋体" w:cs="宋体" w:hint="eastAsia"/>
                <w:bCs/>
                <w:color w:val="000000"/>
                <w:kern w:val="0"/>
                <w:sz w:val="20"/>
                <w:szCs w:val="20"/>
              </w:rPr>
              <w:t>次、举办农村财会人员财政支农惠农政策培训至少</w:t>
            </w:r>
            <w:r>
              <w:rPr>
                <w:rFonts w:ascii="宋体" w:hAnsi="宋体" w:cs="宋体"/>
                <w:bCs/>
                <w:color w:val="000000"/>
                <w:kern w:val="0"/>
                <w:sz w:val="20"/>
                <w:szCs w:val="20"/>
              </w:rPr>
              <w:t>1</w:t>
            </w:r>
            <w:r>
              <w:rPr>
                <w:rFonts w:ascii="宋体" w:hAnsi="宋体" w:cs="宋体" w:hint="eastAsia"/>
                <w:bCs/>
                <w:color w:val="000000"/>
                <w:kern w:val="0"/>
                <w:sz w:val="20"/>
                <w:szCs w:val="20"/>
              </w:rPr>
              <w:t>次，提高财政服务整体水平。</w:t>
            </w:r>
          </w:p>
        </w:tc>
      </w:tr>
      <w:tr w:rsidR="00DF1998" w:rsidTr="00F23D6E">
        <w:trPr>
          <w:trHeight w:val="524"/>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委托第三方机构开展财政支出绩效评价，提高绩效评价工作质量。</w:t>
            </w:r>
          </w:p>
        </w:tc>
      </w:tr>
      <w:tr w:rsidR="00DF1998" w:rsidTr="00F23D6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3</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开展全区财务会计大检查工作，提高全区财务会计管理水平。</w:t>
            </w:r>
          </w:p>
        </w:tc>
      </w:tr>
      <w:tr w:rsidR="00DF1998" w:rsidTr="00F23D6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4</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为房产、土地、车辆等国有资产评估价值</w:t>
            </w:r>
          </w:p>
        </w:tc>
      </w:tr>
      <w:tr w:rsidR="00DF1998" w:rsidTr="00F23D6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5</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保障大额国有资产处置前评估服务的比率达到全覆盖</w:t>
            </w:r>
          </w:p>
        </w:tc>
      </w:tr>
      <w:tr w:rsidR="00DF1998" w:rsidTr="00F23D6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一级</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指标值确定依据</w:t>
            </w:r>
          </w:p>
        </w:tc>
      </w:tr>
      <w:tr w:rsidR="00DF1998" w:rsidTr="00F23D6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DF1998" w:rsidRDefault="00DF1998" w:rsidP="00F23D6E">
            <w:pPr>
              <w:jc w:val="center"/>
              <w:rPr>
                <w:rFonts w:ascii="宋体" w:cs="宋体"/>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r>
      <w:tr w:rsidR="00DF1998" w:rsidTr="00F23D6E">
        <w:trPr>
          <w:trHeight w:val="555"/>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产出</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r>
              <w:rPr>
                <w:rFonts w:ascii="宋体" w:hAnsi="宋体" w:cs="宋体"/>
                <w:b/>
                <w:bCs/>
                <w:color w:val="000000"/>
                <w:kern w:val="0"/>
                <w:sz w:val="20"/>
                <w:szCs w:val="20"/>
              </w:rPr>
              <w:t xml:space="preserve"> </w:t>
            </w: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财务检查覆盖率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财务检查单位占全区预算单位</w:t>
            </w:r>
            <w:r>
              <w:rPr>
                <w:rFonts w:ascii="宋体" w:hAnsi="宋体" w:cs="宋体"/>
                <w:bCs/>
                <w:color w:val="000000"/>
                <w:kern w:val="0"/>
                <w:sz w:val="20"/>
                <w:szCs w:val="20"/>
              </w:rPr>
              <w:t>50%</w:t>
            </w:r>
            <w:r>
              <w:rPr>
                <w:rFonts w:ascii="宋体" w:hAnsi="宋体" w:cs="宋体" w:hint="eastAsia"/>
                <w:bCs/>
                <w:color w:val="000000"/>
                <w:kern w:val="0"/>
                <w:sz w:val="20"/>
                <w:szCs w:val="20"/>
              </w:rPr>
              <w:t>以上，或按照上级要求开展企业会计信息质量检查</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w:t>
            </w:r>
            <w:r>
              <w:rPr>
                <w:rFonts w:ascii="宋体" w:hAnsi="宋体" w:cs="宋体"/>
                <w:bCs/>
                <w:color w:val="000000"/>
                <w:kern w:val="0"/>
                <w:sz w:val="20"/>
                <w:szCs w:val="20"/>
              </w:rPr>
              <w:t>50%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工作计划</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重点评价个数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财政绩效重点项目评价个数</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w:t>
            </w:r>
            <w:r>
              <w:rPr>
                <w:rFonts w:ascii="宋体" w:hAnsi="宋体" w:cs="宋体"/>
                <w:bCs/>
                <w:color w:val="000000"/>
                <w:kern w:val="0"/>
                <w:sz w:val="20"/>
                <w:szCs w:val="20"/>
              </w:rPr>
              <w:t>2</w:t>
            </w:r>
            <w:r>
              <w:rPr>
                <w:rFonts w:ascii="宋体" w:hAnsi="宋体" w:cs="宋体" w:hint="eastAsia"/>
                <w:bCs/>
                <w:color w:val="000000"/>
                <w:kern w:val="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工作计划</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参加人次</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参加会计业务培训人次</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w:t>
            </w:r>
            <w:r>
              <w:rPr>
                <w:rFonts w:ascii="宋体" w:hAnsi="宋体" w:cs="宋体"/>
                <w:bCs/>
                <w:color w:val="000000"/>
                <w:kern w:val="0"/>
                <w:sz w:val="20"/>
                <w:szCs w:val="20"/>
              </w:rPr>
              <w:t>200</w:t>
            </w:r>
            <w:r>
              <w:rPr>
                <w:rFonts w:ascii="宋体" w:hAnsi="宋体" w:cs="宋体" w:hint="eastAsia"/>
                <w:bCs/>
                <w:color w:val="000000"/>
                <w:kern w:val="0"/>
                <w:sz w:val="20"/>
                <w:szCs w:val="20"/>
              </w:rPr>
              <w:t>人次</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工作计划</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资产评估覆盖率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资产评估项目占应评估项目的比例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bCs/>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工作经验</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每年定点采购项目比例</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试情况而定，确定采购项目比例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大于等于</w:t>
            </w:r>
            <w:r>
              <w:rPr>
                <w:rFonts w:ascii="宋体" w:hAnsi="宋体" w:cs="宋体"/>
                <w:bCs/>
                <w:color w:val="000000"/>
                <w:kern w:val="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工作要求</w:t>
            </w:r>
          </w:p>
        </w:tc>
      </w:tr>
      <w:tr w:rsidR="00DF1998" w:rsidTr="00F23D6E">
        <w:trPr>
          <w:trHeight w:val="510"/>
        </w:trPr>
        <w:tc>
          <w:tcPr>
            <w:tcW w:w="648" w:type="dxa"/>
            <w:vMerge/>
            <w:tcBorders>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工作底稿及评价报告质量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是否依据充分、真实完整、数据准确、分析透彻、逻辑清晰、客观公正</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合同约定</w:t>
            </w:r>
          </w:p>
        </w:tc>
      </w:tr>
      <w:tr w:rsidR="00DF1998" w:rsidTr="00F23D6E">
        <w:trPr>
          <w:trHeight w:val="510"/>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产出</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培训合格率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通过制作相关培训资料、聘请专业教师及相关部门人员授课后随堂测试，测试合格率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80%</w:t>
            </w:r>
            <w:r>
              <w:rPr>
                <w:rFonts w:ascii="宋体" w:hAnsi="宋体" w:cs="宋体" w:hint="eastAsia"/>
                <w:color w:val="000000"/>
                <w:kern w:val="0"/>
                <w:sz w:val="20"/>
                <w:szCs w:val="20"/>
              </w:rPr>
              <w:t>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工作经验</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评估报告合格率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评估报告结果是否符合行业标准要求</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大于等于</w:t>
            </w:r>
            <w:r>
              <w:rPr>
                <w:rFonts w:ascii="宋体" w:hAnsi="宋体" w:cs="宋体"/>
                <w:color w:val="000000"/>
                <w:kern w:val="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行业标准</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按照政府采购法执行率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专家评标必须严格按照采购法等相关文件执行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等于</w:t>
            </w:r>
            <w:r>
              <w:rPr>
                <w:rFonts w:ascii="宋体" w:hAnsi="宋体" w:cs="宋体"/>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采购法等相关文件</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检查报告完成时间</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报告按要求在项目评价完成后</w:t>
            </w:r>
            <w:r>
              <w:rPr>
                <w:rFonts w:ascii="宋体" w:hAnsi="宋体" w:cs="宋体"/>
                <w:color w:val="000000"/>
                <w:kern w:val="0"/>
                <w:sz w:val="20"/>
                <w:szCs w:val="20"/>
              </w:rPr>
              <w:t>1</w:t>
            </w:r>
            <w:r>
              <w:rPr>
                <w:rFonts w:ascii="宋体" w:hAnsi="宋体" w:cs="宋体" w:hint="eastAsia"/>
                <w:color w:val="000000"/>
                <w:kern w:val="0"/>
                <w:sz w:val="20"/>
                <w:szCs w:val="20"/>
              </w:rPr>
              <w:t>月内完成</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&lt;=1</w:t>
            </w:r>
            <w:r>
              <w:rPr>
                <w:rFonts w:ascii="宋体" w:hAnsi="宋体" w:cs="宋体" w:hint="eastAsia"/>
                <w:color w:val="000000"/>
                <w:kern w:val="0"/>
                <w:sz w:val="20"/>
                <w:szCs w:val="20"/>
              </w:rPr>
              <w:t>个月</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合同履约情况</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评估报告完成时间</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报告按照合同要求时限完成</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合同约定时间内完成</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合同约定</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培训费用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举办会计业务培训聘请教师、租赁场地、餐费、宣传印刷、办公用品等</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&lt;=30</w:t>
            </w:r>
            <w:r>
              <w:rPr>
                <w:rFonts w:ascii="宋体" w:hAnsi="宋体" w:cs="宋体" w:hint="eastAsia"/>
                <w:color w:val="000000"/>
                <w:kern w:val="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年度工作计划</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第三方聘请费用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聘请第三方机构进行财务会计检查和及绩效评价所产生的费用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&lt;=10</w:t>
            </w:r>
            <w:r>
              <w:rPr>
                <w:rFonts w:ascii="宋体" w:hAnsi="宋体" w:cs="宋体" w:hint="eastAsia"/>
                <w:color w:val="000000"/>
                <w:kern w:val="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年度工作计划</w:t>
            </w:r>
          </w:p>
        </w:tc>
      </w:tr>
      <w:tr w:rsidR="00DF1998" w:rsidTr="00F23D6E">
        <w:trPr>
          <w:trHeight w:val="510"/>
        </w:trPr>
        <w:tc>
          <w:tcPr>
            <w:tcW w:w="648" w:type="dxa"/>
            <w:vMerge/>
            <w:tcBorders>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专家评审费标准</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根据时间长短支付费用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等于</w:t>
            </w:r>
            <w:r>
              <w:rPr>
                <w:rFonts w:ascii="宋体" w:hAnsi="宋体" w:cs="宋体"/>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行业标准</w:t>
            </w:r>
          </w:p>
        </w:tc>
      </w:tr>
      <w:tr w:rsidR="00DF1998" w:rsidTr="00F23D6E">
        <w:trPr>
          <w:trHeight w:val="510"/>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效果</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资产现时价值是否准确</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待评估国有资产当前价值情况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符合当前价值情况</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工作经验</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财经纪律执行情况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检验各单位财务工作是否存在风险，是否严格按照相关规定执行财经纪律。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cs="宋体"/>
                <w:color w:val="000000"/>
                <w:kern w:val="0"/>
                <w:sz w:val="20"/>
                <w:szCs w:val="20"/>
              </w:rPr>
              <w:t>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年度工作计划</w:t>
            </w:r>
          </w:p>
        </w:tc>
      </w:tr>
      <w:tr w:rsidR="00DF1998" w:rsidTr="00F23D6E">
        <w:trPr>
          <w:trHeight w:val="51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会计业务能力提升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通过培训，是否达到促进会计业务能力提升的目的</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年度工作计划</w:t>
            </w:r>
          </w:p>
        </w:tc>
      </w:tr>
      <w:tr w:rsidR="00DF1998" w:rsidTr="00F23D6E">
        <w:trPr>
          <w:trHeight w:val="720"/>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培训人员满意度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培训人员满意度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90%</w:t>
            </w:r>
            <w:r>
              <w:rPr>
                <w:rFonts w:ascii="宋体" w:hAnsi="宋体" w:cs="宋体" w:hint="eastAsia"/>
                <w:color w:val="000000"/>
                <w:kern w:val="0"/>
                <w:sz w:val="20"/>
                <w:szCs w:val="20"/>
              </w:rPr>
              <w:t>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年度工作计划</w:t>
            </w:r>
          </w:p>
        </w:tc>
      </w:tr>
      <w:tr w:rsidR="00DF1998" w:rsidTr="00F23D6E">
        <w:trPr>
          <w:trHeight w:val="720"/>
        </w:trPr>
        <w:tc>
          <w:tcPr>
            <w:tcW w:w="648" w:type="dxa"/>
            <w:vMerge/>
            <w:tcBorders>
              <w:left w:val="single" w:sz="4" w:space="0" w:color="000000"/>
              <w:right w:val="single" w:sz="4" w:space="0" w:color="000000"/>
            </w:tcBorders>
            <w:vAlign w:val="center"/>
          </w:tcPr>
          <w:p w:rsidR="00DF1998" w:rsidRDefault="00DF1998" w:rsidP="00F23D6E">
            <w:pPr>
              <w:widowControl/>
              <w:jc w:val="center"/>
              <w:textAlignment w:val="center"/>
              <w:rPr>
                <w:rFonts w:ascii="宋体" w:cs="宋体"/>
                <w:b/>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资产评估所属单位满意度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受益群体满意度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85%</w:t>
            </w:r>
            <w:r>
              <w:rPr>
                <w:rFonts w:ascii="宋体" w:hAnsi="宋体" w:cs="宋体" w:hint="eastAsia"/>
                <w:color w:val="000000"/>
                <w:kern w:val="0"/>
                <w:sz w:val="20"/>
                <w:szCs w:val="20"/>
              </w:rPr>
              <w:t>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工作经验</w:t>
            </w:r>
          </w:p>
        </w:tc>
      </w:tr>
      <w:tr w:rsidR="00DF1998" w:rsidTr="00F23D6E">
        <w:trPr>
          <w:trHeight w:val="720"/>
        </w:trPr>
        <w:tc>
          <w:tcPr>
            <w:tcW w:w="648" w:type="dxa"/>
            <w:vMerge/>
            <w:tcBorders>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投标供应商满意度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使用单位满意度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color w:val="000000"/>
                <w:kern w:val="0"/>
                <w:sz w:val="20"/>
                <w:szCs w:val="20"/>
              </w:rPr>
              <w:t>85%</w:t>
            </w:r>
            <w:r>
              <w:rPr>
                <w:rFonts w:ascii="宋体" w:hAnsi="宋体" w:cs="宋体" w:hint="eastAsia"/>
                <w:color w:val="000000"/>
                <w:kern w:val="0"/>
                <w:sz w:val="20"/>
                <w:szCs w:val="20"/>
              </w:rPr>
              <w:t>以上</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工作经验</w:t>
            </w:r>
          </w:p>
        </w:tc>
      </w:tr>
    </w:tbl>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jc w:val="center"/>
        <w:rPr>
          <w:rFonts w:ascii="方正小标宋简体" w:eastAsia="方正小标宋简体" w:hAnsi="方正小标宋简体" w:cs="方正小标宋简体"/>
          <w:sz w:val="44"/>
          <w:szCs w:val="44"/>
        </w:rPr>
      </w:pPr>
    </w:p>
    <w:p w:rsidR="00DF1998" w:rsidRDefault="00DF1998" w:rsidP="00A0591D">
      <w:pPr>
        <w:spacing w:line="580" w:lineRule="exact"/>
        <w:jc w:val="center"/>
        <w:rPr>
          <w:rFonts w:ascii="方正小标宋简体" w:eastAsia="方正小标宋简体" w:hAnsi="方正小标宋简体" w:cs="方正小标宋简体"/>
          <w:sz w:val="44"/>
          <w:szCs w:val="44"/>
        </w:rPr>
      </w:pPr>
    </w:p>
    <w:p w:rsidR="00DF1998" w:rsidRPr="00A654F2" w:rsidRDefault="00DF1998" w:rsidP="00BD7C51">
      <w:pPr>
        <w:spacing w:line="580" w:lineRule="exact"/>
        <w:jc w:val="left"/>
        <w:rPr>
          <w:rFonts w:ascii="方正小标宋简体" w:eastAsia="方正小标宋简体" w:hAnsi="方正小标宋简体" w:cs="方正小标宋简体"/>
          <w:sz w:val="32"/>
          <w:szCs w:val="32"/>
        </w:rPr>
      </w:pPr>
      <w:r w:rsidRPr="00A654F2">
        <w:rPr>
          <w:rFonts w:ascii="方正小标宋简体" w:eastAsia="方正小标宋简体" w:hAnsi="方正小标宋简体" w:cs="方正小标宋简体"/>
          <w:sz w:val="32"/>
          <w:szCs w:val="32"/>
        </w:rPr>
        <w:t>2</w:t>
      </w:r>
      <w:r w:rsidRPr="00A654F2">
        <w:rPr>
          <w:rFonts w:ascii="方正小标宋简体" w:eastAsia="方正小标宋简体" w:hAnsi="方正小标宋简体" w:cs="方正小标宋简体" w:hint="eastAsia"/>
          <w:sz w:val="32"/>
          <w:szCs w:val="32"/>
        </w:rPr>
        <w:t>、债券付息及服务费项目绩效目标表</w:t>
      </w:r>
    </w:p>
    <w:p w:rsidR="00DF1998" w:rsidRDefault="00DF1998" w:rsidP="00A0591D">
      <w:pPr>
        <w:spacing w:line="580" w:lineRule="exact"/>
        <w:jc w:val="center"/>
        <w:rPr>
          <w:rFonts w:ascii="方正小标宋简体" w:eastAsia="方正小标宋简体" w:hAnsi="方正小标宋简体" w:cs="方正小标宋简体"/>
          <w:sz w:val="44"/>
          <w:szCs w:val="44"/>
        </w:rPr>
      </w:pPr>
    </w:p>
    <w:tbl>
      <w:tblPr>
        <w:tblpPr w:leftFromText="180" w:rightFromText="180" w:vertAnchor="text" w:tblpY="1"/>
        <w:tblOverlap w:val="neve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DF1998" w:rsidTr="00F23D6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项目</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hint="eastAsia"/>
                <w:bCs/>
                <w:color w:val="000000"/>
                <w:sz w:val="20"/>
                <w:szCs w:val="20"/>
              </w:rPr>
              <w:t>债券付息及服务费</w:t>
            </w:r>
          </w:p>
        </w:tc>
      </w:tr>
      <w:tr w:rsidR="00DF1998" w:rsidTr="00F23D6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rPr>
                <w:rFonts w:ascii="宋体" w:cs="宋体"/>
                <w:bCs/>
                <w:color w:val="000000"/>
                <w:sz w:val="20"/>
                <w:szCs w:val="20"/>
              </w:rPr>
            </w:pPr>
            <w:r>
              <w:rPr>
                <w:rFonts w:ascii="宋体" w:hAnsi="宋体" w:cs="宋体"/>
                <w:bCs/>
                <w:color w:val="000000"/>
                <w:sz w:val="20"/>
                <w:szCs w:val="20"/>
              </w:rPr>
              <w:t>5200</w:t>
            </w:r>
            <w:r>
              <w:rPr>
                <w:rFonts w:ascii="宋体" w:hAnsi="宋体" w:cs="宋体" w:hint="eastAsia"/>
                <w:bCs/>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rPr>
                <w:rFonts w:ascii="宋体" w:cs="宋体"/>
                <w:bCs/>
                <w:color w:val="000000"/>
                <w:sz w:val="20"/>
                <w:szCs w:val="20"/>
              </w:rPr>
            </w:pPr>
            <w:r>
              <w:rPr>
                <w:rFonts w:ascii="宋体" w:hAnsi="宋体" w:cs="宋体"/>
                <w:bCs/>
                <w:color w:val="000000"/>
                <w:sz w:val="20"/>
                <w:szCs w:val="20"/>
              </w:rPr>
              <w:t>5200</w:t>
            </w:r>
            <w:r>
              <w:rPr>
                <w:rFonts w:ascii="宋体" w:hAnsi="宋体" w:cs="宋体" w:hint="eastAsia"/>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bCs/>
                <w:color w:val="000000"/>
                <w:kern w:val="0"/>
                <w:sz w:val="20"/>
                <w:szCs w:val="20"/>
              </w:rPr>
              <w:t xml:space="preserve">  </w:t>
            </w:r>
          </w:p>
        </w:tc>
      </w:tr>
      <w:tr w:rsidR="00DF1998" w:rsidTr="00F23D6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主要用于支付政府债券利息及服务费。</w:t>
            </w:r>
          </w:p>
        </w:tc>
      </w:tr>
      <w:tr w:rsidR="00DF1998" w:rsidTr="00F23D6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资金支出计划（</w:t>
            </w:r>
            <w:r>
              <w:rPr>
                <w:rFonts w:ascii="宋体" w:hAnsi="宋体" w:cs="宋体"/>
                <w:b/>
                <w:bCs/>
                <w:color w:val="000000"/>
                <w:kern w:val="0"/>
                <w:sz w:val="20"/>
                <w:szCs w:val="20"/>
              </w:rPr>
              <w:t>%</w:t>
            </w:r>
            <w:r>
              <w:rPr>
                <w:rFonts w:ascii="宋体" w:hAnsi="宋体" w:cs="宋体" w:hint="eastAsia"/>
                <w:b/>
                <w:bCs/>
                <w:color w:val="000000"/>
                <w:kern w:val="0"/>
                <w:sz w:val="20"/>
                <w:szCs w:val="20"/>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第一季度</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第二季度</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第三季度</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第四季度</w:t>
            </w:r>
          </w:p>
        </w:tc>
      </w:tr>
      <w:tr w:rsidR="00DF1998" w:rsidTr="00F23D6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sz w:val="20"/>
                <w:szCs w:val="20"/>
              </w:rPr>
            </w:pPr>
            <w:r>
              <w:rPr>
                <w:rFonts w:ascii="宋体" w:hAnsi="宋体" w:cs="宋体"/>
                <w:bCs/>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sz w:val="20"/>
                <w:szCs w:val="20"/>
              </w:rPr>
            </w:pPr>
            <w:r>
              <w:rPr>
                <w:rFonts w:ascii="宋体" w:hAnsi="宋体" w:cs="宋体"/>
                <w:bCs/>
                <w:sz w:val="20"/>
                <w:szCs w:val="20"/>
              </w:rPr>
              <w:t>52%</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sz w:val="20"/>
                <w:szCs w:val="20"/>
              </w:rPr>
            </w:pPr>
            <w:r>
              <w:rPr>
                <w:rFonts w:ascii="宋体" w:hAnsi="宋体" w:cs="宋体"/>
                <w:bCs/>
                <w:sz w:val="20"/>
                <w:szCs w:val="20"/>
              </w:rPr>
              <w:t>69%</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sz w:val="20"/>
                <w:szCs w:val="20"/>
              </w:rPr>
            </w:pPr>
            <w:r>
              <w:rPr>
                <w:rFonts w:ascii="宋体" w:hAnsi="宋体" w:cs="宋体"/>
                <w:bCs/>
                <w:sz w:val="20"/>
                <w:szCs w:val="20"/>
              </w:rPr>
              <w:t>100%</w:t>
            </w:r>
          </w:p>
        </w:tc>
      </w:tr>
      <w:tr w:rsidR="00DF1998" w:rsidTr="00F23D6E">
        <w:trPr>
          <w:trHeight w:val="63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绩效</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按期还本付息，本息列入预算，加强债券违约风险监控。</w:t>
            </w:r>
          </w:p>
        </w:tc>
      </w:tr>
      <w:tr w:rsidR="00DF1998" w:rsidTr="00F23D6E">
        <w:trPr>
          <w:trHeight w:val="665"/>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sz w:val="20"/>
                <w:szCs w:val="20"/>
              </w:rPr>
            </w:pPr>
            <w:r>
              <w:rPr>
                <w:rFonts w:ascii="宋体" w:hAnsi="宋体" w:cs="宋体" w:hint="eastAsia"/>
                <w:bCs/>
                <w:color w:val="000000"/>
                <w:kern w:val="0"/>
                <w:sz w:val="20"/>
                <w:szCs w:val="20"/>
              </w:rPr>
              <w:t>目标</w:t>
            </w:r>
            <w:r>
              <w:rPr>
                <w:rFonts w:ascii="宋体" w:hAnsi="宋体" w:cs="宋体"/>
                <w:bCs/>
                <w:color w:val="000000"/>
                <w:kern w:val="0"/>
                <w:sz w:val="20"/>
                <w:szCs w:val="20"/>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地方债务控制在可控范围内，不发生系统性风险。</w:t>
            </w:r>
          </w:p>
        </w:tc>
      </w:tr>
      <w:tr w:rsidR="00DF1998" w:rsidTr="00F23D6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一级</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指标值确定依据</w:t>
            </w:r>
          </w:p>
        </w:tc>
      </w:tr>
      <w:tr w:rsidR="00DF1998" w:rsidTr="00F23D6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DF1998" w:rsidRDefault="00DF1998" w:rsidP="00F23D6E">
            <w:pPr>
              <w:jc w:val="center"/>
              <w:rPr>
                <w:rFonts w:ascii="宋体" w:cs="宋体"/>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p>
        </w:tc>
      </w:tr>
      <w:tr w:rsidR="00DF1998" w:rsidTr="00F23D6E">
        <w:trPr>
          <w:trHeight w:val="73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产出</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r>
              <w:rPr>
                <w:rFonts w:ascii="宋体" w:hAnsi="宋体" w:cs="宋体"/>
                <w:b/>
                <w:bCs/>
                <w:color w:val="000000"/>
                <w:kern w:val="0"/>
                <w:sz w:val="20"/>
                <w:szCs w:val="20"/>
              </w:rPr>
              <w:t xml:space="preserve"> </w:t>
            </w:r>
          </w:p>
        </w:tc>
        <w:tc>
          <w:tcPr>
            <w:tcW w:w="1106" w:type="dxa"/>
            <w:tcBorders>
              <w:top w:val="single" w:sz="4" w:space="0" w:color="000000"/>
              <w:left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违约次数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违约付息次数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sz w:val="20"/>
                <w:szCs w:val="20"/>
              </w:rPr>
            </w:pPr>
            <w:r>
              <w:rPr>
                <w:rFonts w:ascii="宋体" w:cs="宋体"/>
                <w:bCs/>
                <w:color w:val="000000"/>
                <w:kern w:val="0"/>
                <w:sz w:val="20"/>
                <w:szCs w:val="20"/>
              </w:rPr>
              <w:t>0</w:t>
            </w:r>
            <w:r>
              <w:rPr>
                <w:rFonts w:ascii="宋体" w:hAnsi="宋体" w:cs="宋体" w:hint="eastAsia"/>
                <w:bCs/>
                <w:color w:val="000000"/>
                <w:kern w:val="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center"/>
              <w:rPr>
                <w:rFonts w:ascii="宋体" w:cs="宋体"/>
                <w:bCs/>
                <w:color w:val="000000"/>
                <w:sz w:val="20"/>
                <w:szCs w:val="20"/>
              </w:rPr>
            </w:pPr>
            <w:r>
              <w:rPr>
                <w:rFonts w:ascii="宋体" w:hAnsi="宋体" w:cs="宋体" w:hint="eastAsia"/>
                <w:bCs/>
                <w:color w:val="000000"/>
                <w:sz w:val="20"/>
                <w:szCs w:val="20"/>
              </w:rPr>
              <w:t>上级政策</w:t>
            </w:r>
          </w:p>
        </w:tc>
      </w:tr>
      <w:tr w:rsidR="00DF1998" w:rsidTr="00F23D6E">
        <w:trPr>
          <w:trHeight w:val="383"/>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付息工作完成率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付息及服务费资金是否及时、拨付到位</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上级政策</w:t>
            </w:r>
          </w:p>
        </w:tc>
      </w:tr>
      <w:tr w:rsidR="00DF1998" w:rsidTr="00F23D6E">
        <w:trPr>
          <w:trHeight w:val="787"/>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按期付息</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是否按时完成付息</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上级政策</w:t>
            </w:r>
          </w:p>
        </w:tc>
      </w:tr>
      <w:tr w:rsidR="00DF1998" w:rsidTr="00F23D6E">
        <w:trPr>
          <w:trHeight w:val="764"/>
        </w:trPr>
        <w:tc>
          <w:tcPr>
            <w:tcW w:w="648" w:type="dxa"/>
            <w:vMerge/>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widowControl/>
              <w:jc w:val="center"/>
              <w:textAlignment w:val="center"/>
              <w:rPr>
                <w:rFonts w:ascii="宋体" w:cs="宋体"/>
                <w:b/>
                <w:bCs/>
                <w:color w:val="000000"/>
                <w:kern w:val="0"/>
                <w:sz w:val="20"/>
                <w:szCs w:val="20"/>
              </w:rPr>
            </w:pPr>
          </w:p>
        </w:tc>
        <w:tc>
          <w:tcPr>
            <w:tcW w:w="1106" w:type="dxa"/>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成本指标</w:t>
            </w:r>
          </w:p>
        </w:tc>
        <w:tc>
          <w:tcPr>
            <w:tcW w:w="1315" w:type="dxa"/>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预算资金使用率</w:t>
            </w:r>
          </w:p>
        </w:tc>
        <w:tc>
          <w:tcPr>
            <w:tcW w:w="3943" w:type="dxa"/>
            <w:gridSpan w:val="3"/>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支出资金占预算资金比例</w:t>
            </w:r>
          </w:p>
        </w:tc>
        <w:tc>
          <w:tcPr>
            <w:tcW w:w="979" w:type="dxa"/>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w:t>
            </w:r>
            <w:r>
              <w:rPr>
                <w:rFonts w:ascii="宋体" w:hAnsi="宋体" w:cs="宋体"/>
                <w:bCs/>
                <w:color w:val="000000"/>
                <w:kern w:val="0"/>
                <w:sz w:val="20"/>
                <w:szCs w:val="20"/>
              </w:rPr>
              <w:t>95%</w:t>
            </w:r>
          </w:p>
        </w:tc>
        <w:tc>
          <w:tcPr>
            <w:tcW w:w="961" w:type="dxa"/>
            <w:tcBorders>
              <w:top w:val="single" w:sz="4" w:space="0" w:color="000000"/>
              <w:left w:val="single" w:sz="4" w:space="0" w:color="000000"/>
              <w:bottom w:val="single" w:sz="4" w:space="0" w:color="auto"/>
              <w:right w:val="single" w:sz="4" w:space="0" w:color="000000"/>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上级政策</w:t>
            </w:r>
          </w:p>
        </w:tc>
      </w:tr>
      <w:tr w:rsidR="00DF1998" w:rsidTr="00F23D6E">
        <w:trPr>
          <w:trHeight w:val="1044"/>
        </w:trPr>
        <w:tc>
          <w:tcPr>
            <w:tcW w:w="648" w:type="dxa"/>
            <w:tcBorders>
              <w:top w:val="single" w:sz="4" w:space="0" w:color="auto"/>
              <w:left w:val="single" w:sz="4" w:space="0" w:color="auto"/>
              <w:bottom w:val="single" w:sz="4" w:space="0" w:color="auto"/>
              <w:right w:val="single" w:sz="4" w:space="0" w:color="auto"/>
            </w:tcBorders>
            <w:vAlign w:val="center"/>
          </w:tcPr>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效果</w:t>
            </w:r>
          </w:p>
          <w:p w:rsidR="00DF1998" w:rsidRDefault="00DF1998" w:rsidP="00F23D6E">
            <w:pPr>
              <w:widowControl/>
              <w:jc w:val="center"/>
              <w:textAlignment w:val="center"/>
              <w:rPr>
                <w:rFonts w:ascii="宋体" w:cs="宋体"/>
                <w:b/>
                <w:bCs/>
                <w:color w:val="000000"/>
                <w:kern w:val="0"/>
                <w:sz w:val="20"/>
                <w:szCs w:val="20"/>
              </w:rPr>
            </w:pPr>
            <w:r>
              <w:rPr>
                <w:rFonts w:ascii="宋体" w:hAnsi="宋体" w:cs="宋体" w:hint="eastAsia"/>
                <w:b/>
                <w:bCs/>
                <w:color w:val="000000"/>
                <w:kern w:val="0"/>
                <w:sz w:val="20"/>
                <w:szCs w:val="20"/>
              </w:rPr>
              <w:t>指标</w:t>
            </w:r>
          </w:p>
        </w:tc>
        <w:tc>
          <w:tcPr>
            <w:tcW w:w="1106" w:type="dxa"/>
            <w:tcBorders>
              <w:top w:val="single" w:sz="4" w:space="0" w:color="auto"/>
              <w:left w:val="single" w:sz="4" w:space="0" w:color="auto"/>
              <w:bottom w:val="single" w:sz="4" w:space="0" w:color="auto"/>
              <w:right w:val="single" w:sz="4" w:space="0" w:color="auto"/>
            </w:tcBorders>
            <w:vAlign w:val="center"/>
          </w:tcPr>
          <w:p w:rsidR="00DF1998" w:rsidRDefault="00DF1998" w:rsidP="00F23D6E">
            <w:pPr>
              <w:widowControl/>
              <w:jc w:val="left"/>
              <w:textAlignment w:val="center"/>
              <w:rPr>
                <w:rFonts w:ascii="宋体" w:cs="宋体"/>
                <w:bCs/>
                <w:color w:val="000000"/>
                <w:kern w:val="0"/>
                <w:sz w:val="20"/>
                <w:szCs w:val="20"/>
              </w:rPr>
            </w:pPr>
            <w:r>
              <w:rPr>
                <w:rFonts w:ascii="宋体" w:hAnsi="宋体" w:cs="宋体" w:hint="eastAsia"/>
                <w:bCs/>
                <w:color w:val="000000"/>
                <w:kern w:val="0"/>
                <w:sz w:val="20"/>
                <w:szCs w:val="20"/>
              </w:rPr>
              <w:t>经济效益指标</w:t>
            </w:r>
          </w:p>
        </w:tc>
        <w:tc>
          <w:tcPr>
            <w:tcW w:w="1315" w:type="dxa"/>
            <w:tcBorders>
              <w:top w:val="single" w:sz="4" w:space="0" w:color="auto"/>
              <w:left w:val="single" w:sz="4" w:space="0" w:color="auto"/>
              <w:bottom w:val="single" w:sz="4" w:space="0" w:color="auto"/>
              <w:right w:val="single" w:sz="4" w:space="0" w:color="auto"/>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资金使用合规性</w:t>
            </w:r>
          </w:p>
        </w:tc>
        <w:tc>
          <w:tcPr>
            <w:tcW w:w="3943" w:type="dxa"/>
            <w:gridSpan w:val="3"/>
            <w:tcBorders>
              <w:top w:val="single" w:sz="4" w:space="0" w:color="auto"/>
              <w:left w:val="single" w:sz="4" w:space="0" w:color="auto"/>
              <w:bottom w:val="single" w:sz="4" w:space="0" w:color="auto"/>
              <w:right w:val="single" w:sz="4" w:space="0" w:color="auto"/>
            </w:tcBorders>
            <w:vAlign w:val="center"/>
          </w:tcPr>
          <w:p w:rsidR="00DF1998" w:rsidRDefault="00DF1998" w:rsidP="00F23D6E">
            <w:pPr>
              <w:jc w:val="left"/>
              <w:rPr>
                <w:rFonts w:ascii="宋体" w:cs="宋体"/>
                <w:bCs/>
                <w:color w:val="000000"/>
                <w:sz w:val="20"/>
                <w:szCs w:val="20"/>
              </w:rPr>
            </w:pPr>
            <w:r>
              <w:rPr>
                <w:rFonts w:ascii="宋体" w:hAnsi="宋体" w:cs="宋体" w:hint="eastAsia"/>
                <w:bCs/>
                <w:color w:val="000000"/>
                <w:sz w:val="20"/>
                <w:szCs w:val="20"/>
              </w:rPr>
              <w:t>资金使用是否符合国家经济法规和财务管理制度以及有关专项资金管理办法等。</w:t>
            </w:r>
          </w:p>
        </w:tc>
        <w:tc>
          <w:tcPr>
            <w:tcW w:w="979" w:type="dxa"/>
            <w:tcBorders>
              <w:top w:val="single" w:sz="4" w:space="0" w:color="auto"/>
              <w:left w:val="single" w:sz="4" w:space="0" w:color="auto"/>
              <w:bottom w:val="single" w:sz="4" w:space="0" w:color="auto"/>
              <w:right w:val="single" w:sz="4" w:space="0" w:color="auto"/>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w:t>
            </w:r>
          </w:p>
        </w:tc>
        <w:tc>
          <w:tcPr>
            <w:tcW w:w="961" w:type="dxa"/>
            <w:tcBorders>
              <w:top w:val="single" w:sz="4" w:space="0" w:color="auto"/>
              <w:left w:val="single" w:sz="4" w:space="0" w:color="auto"/>
              <w:bottom w:val="single" w:sz="4" w:space="0" w:color="auto"/>
              <w:right w:val="single" w:sz="4" w:space="0" w:color="auto"/>
            </w:tcBorders>
            <w:vAlign w:val="center"/>
          </w:tcPr>
          <w:p w:rsidR="00DF1998" w:rsidRDefault="00DF1998" w:rsidP="00F23D6E">
            <w:pPr>
              <w:widowControl/>
              <w:jc w:val="center"/>
              <w:textAlignment w:val="center"/>
              <w:rPr>
                <w:rFonts w:ascii="宋体" w:cs="宋体"/>
                <w:bCs/>
                <w:color w:val="000000"/>
                <w:kern w:val="0"/>
                <w:sz w:val="20"/>
                <w:szCs w:val="20"/>
              </w:rPr>
            </w:pPr>
            <w:r>
              <w:rPr>
                <w:rFonts w:ascii="宋体" w:hAnsi="宋体" w:cs="宋体" w:hint="eastAsia"/>
                <w:bCs/>
                <w:color w:val="000000"/>
                <w:kern w:val="0"/>
                <w:sz w:val="20"/>
                <w:szCs w:val="20"/>
              </w:rPr>
              <w:t>上级政策</w:t>
            </w:r>
          </w:p>
        </w:tc>
      </w:tr>
    </w:tbl>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p>
    <w:p w:rsidR="00DF1998" w:rsidRDefault="00DF1998" w:rsidP="00A0591D">
      <w:pPr>
        <w:spacing w:line="580" w:lineRule="exact"/>
        <w:rPr>
          <w:rFonts w:eastAsia="方正仿宋_GBK"/>
          <w:sz w:val="32"/>
          <w:szCs w:val="32"/>
        </w:rPr>
      </w:pPr>
      <w:bookmarkStart w:id="0" w:name="_GoBack"/>
      <w:bookmarkEnd w:id="0"/>
    </w:p>
    <w:p w:rsidR="00DF1998" w:rsidRDefault="00DF1998" w:rsidP="00A654F2">
      <w:pPr>
        <w:spacing w:line="580" w:lineRule="exact"/>
        <w:jc w:val="left"/>
        <w:rPr>
          <w:rFonts w:ascii="方正小标宋简体" w:eastAsia="方正小标宋简体" w:hAnsi="方正小标宋简体" w:cs="方正小标宋简体"/>
          <w:sz w:val="32"/>
          <w:szCs w:val="32"/>
        </w:rPr>
      </w:pPr>
      <w:r w:rsidRPr="00A654F2">
        <w:rPr>
          <w:rFonts w:ascii="方正小标宋简体" w:eastAsia="方正小标宋简体" w:hAnsi="方正小标宋简体" w:cs="方正小标宋简体"/>
          <w:sz w:val="32"/>
          <w:szCs w:val="32"/>
        </w:rPr>
        <w:t>3</w:t>
      </w:r>
      <w:r w:rsidRPr="00A654F2">
        <w:rPr>
          <w:rFonts w:ascii="方正小标宋简体" w:eastAsia="方正小标宋简体" w:hAnsi="方正小标宋简体" w:cs="方正小标宋简体" w:hint="eastAsia"/>
          <w:sz w:val="32"/>
          <w:szCs w:val="32"/>
        </w:rPr>
        <w:t>、农村综合改革专项经费区级配套资金项目绩效目标表</w:t>
      </w:r>
    </w:p>
    <w:p w:rsidR="00DF1998" w:rsidRPr="00A654F2" w:rsidRDefault="00DF1998" w:rsidP="00A654F2">
      <w:pPr>
        <w:spacing w:line="580" w:lineRule="exact"/>
        <w:jc w:val="left"/>
        <w:rPr>
          <w:rFonts w:ascii="方正小标宋简体" w:eastAsia="方正小标宋简体" w:hAnsi="方正小标宋简体" w:cs="方正小标宋简体"/>
          <w:sz w:val="32"/>
          <w:szCs w:val="32"/>
        </w:rPr>
      </w:pP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DF1998" w:rsidTr="003711FA">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项目</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hint="eastAsia"/>
                <w:bCs/>
                <w:color w:val="000000"/>
                <w:sz w:val="20"/>
                <w:szCs w:val="20"/>
              </w:rPr>
              <w:t>农村综合改革专项经费区级配套资金</w:t>
            </w:r>
          </w:p>
        </w:tc>
      </w:tr>
      <w:tr w:rsidR="00DF1998" w:rsidTr="003711FA">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bCs/>
                <w:color w:val="000000"/>
                <w:sz w:val="20"/>
                <w:szCs w:val="20"/>
              </w:rPr>
              <w:t>25</w:t>
            </w:r>
            <w:r>
              <w:rPr>
                <w:rFonts w:ascii="宋体" w:hAnsi="宋体" w:cs="宋体" w:hint="eastAsia"/>
                <w:bCs/>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bCs/>
                <w:color w:val="000000"/>
                <w:sz w:val="20"/>
                <w:szCs w:val="20"/>
              </w:rPr>
              <w:t>25</w:t>
            </w:r>
            <w:r>
              <w:rPr>
                <w:rFonts w:ascii="宋体" w:hAnsi="宋体" w:cs="宋体" w:hint="eastAsia"/>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p>
        </w:tc>
      </w:tr>
      <w:tr w:rsidR="00DF1998" w:rsidTr="003711FA">
        <w:trPr>
          <w:trHeight w:val="1419"/>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用于开展一事一议财政奖补工作所需区级配套资金及宣传、评审、验收等各项费用开支，依托项目村实际条件，在尊重农民意愿并充分调动农民积极性、整合资源、突出乡村特色的基础上，致力于推动农村经济社会发展，改善农村生产生活条件和村容村貌，有利于广大农民共享改革成果，促进农村基层民主建设。</w:t>
            </w:r>
          </w:p>
        </w:tc>
      </w:tr>
      <w:tr w:rsidR="00DF1998" w:rsidTr="003711FA">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资金支出计划（</w:t>
            </w:r>
            <w:r>
              <w:rPr>
                <w:rFonts w:ascii="宋体" w:hAnsi="宋体" w:cs="宋体"/>
                <w:b/>
                <w:color w:val="000000"/>
                <w:kern w:val="0"/>
                <w:sz w:val="20"/>
                <w:szCs w:val="20"/>
              </w:rPr>
              <w:t>%</w:t>
            </w:r>
            <w:r>
              <w:rPr>
                <w:rFonts w:ascii="宋体" w:hAnsi="宋体" w:cs="宋体" w:hint="eastAsia"/>
                <w:b/>
                <w:color w:val="000000"/>
                <w:kern w:val="0"/>
                <w:sz w:val="20"/>
                <w:szCs w:val="20"/>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3</w:t>
            </w:r>
            <w:r>
              <w:rPr>
                <w:rFonts w:ascii="宋体" w:hAnsi="宋体" w:cs="宋体" w:hint="eastAsia"/>
                <w:b/>
                <w:color w:val="000000"/>
                <w:kern w:val="0"/>
                <w:sz w:val="20"/>
                <w:szCs w:val="20"/>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6</w:t>
            </w:r>
            <w:r>
              <w:rPr>
                <w:rFonts w:ascii="宋体" w:hAnsi="宋体" w:cs="宋体" w:hint="eastAsia"/>
                <w:b/>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10</w:t>
            </w:r>
            <w:r>
              <w:rPr>
                <w:rFonts w:ascii="宋体" w:hAnsi="宋体" w:cs="宋体" w:hint="eastAsia"/>
                <w:b/>
                <w:color w:val="000000"/>
                <w:kern w:val="0"/>
                <w:sz w:val="20"/>
                <w:szCs w:val="20"/>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12</w:t>
            </w:r>
            <w:r>
              <w:rPr>
                <w:rFonts w:ascii="宋体" w:hAnsi="宋体" w:cs="宋体" w:hint="eastAsia"/>
                <w:b/>
                <w:color w:val="000000"/>
                <w:kern w:val="0"/>
                <w:sz w:val="20"/>
                <w:szCs w:val="20"/>
              </w:rPr>
              <w:t>月底</w:t>
            </w:r>
          </w:p>
        </w:tc>
      </w:tr>
      <w:tr w:rsidR="00DF1998" w:rsidTr="003711FA">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100%</w:t>
            </w:r>
          </w:p>
        </w:tc>
      </w:tr>
      <w:tr w:rsidR="00DF1998" w:rsidTr="003711FA">
        <w:trPr>
          <w:trHeight w:val="771"/>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绩效</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切实加强一事一议财政奖补资金管理，促进资金分配、使用、管理的科学化、精细化、规范化，提高财政资金使用效益。</w:t>
            </w:r>
          </w:p>
        </w:tc>
      </w:tr>
      <w:tr w:rsidR="00DF1998" w:rsidTr="003711FA">
        <w:trPr>
          <w:trHeight w:val="1097"/>
        </w:trPr>
        <w:tc>
          <w:tcPr>
            <w:tcW w:w="648" w:type="dxa"/>
            <w:vMerge/>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通过项目实施，满足村民在村内交通、照明、饮水、环卫、绿化、美化和文体娱乐等方面公益性基础设施建设中最亟需、最迫切的基本要求，改善农村生产生活条件和村容村貌，促进农村经济社会发展。</w:t>
            </w:r>
          </w:p>
        </w:tc>
      </w:tr>
      <w:tr w:rsidR="00DF1998" w:rsidTr="003711FA">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kern w:val="0"/>
                <w:sz w:val="20"/>
                <w:szCs w:val="20"/>
              </w:rPr>
            </w:pPr>
            <w:r>
              <w:rPr>
                <w:rFonts w:ascii="黑体" w:eastAsia="黑体" w:hAnsi="宋体" w:cs="黑体" w:hint="eastAsia"/>
                <w:b/>
                <w:color w:val="000000"/>
                <w:kern w:val="0"/>
                <w:sz w:val="20"/>
                <w:szCs w:val="20"/>
              </w:rPr>
              <w:t>一级</w:t>
            </w:r>
          </w:p>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DF1998" w:rsidTr="003711FA">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r>
      <w:tr w:rsidR="00DF1998" w:rsidTr="003711FA">
        <w:trPr>
          <w:trHeight w:hRule="exact" w:val="737"/>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产</w:t>
            </w:r>
          </w:p>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出</w:t>
            </w:r>
          </w:p>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指</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标</w:t>
            </w: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项目安排数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年度安排项目数量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5</w:t>
            </w:r>
            <w:r>
              <w:rPr>
                <w:rFonts w:ascii="宋体" w:hAnsi="宋体" w:cs="宋体" w:hint="eastAsia"/>
                <w:color w:val="000000"/>
                <w:kern w:val="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工作经验</w:t>
            </w:r>
          </w:p>
        </w:tc>
      </w:tr>
      <w:tr w:rsidR="00DF1998" w:rsidTr="003711FA">
        <w:trPr>
          <w:trHeight w:hRule="exact" w:val="737"/>
        </w:trPr>
        <w:tc>
          <w:tcPr>
            <w:tcW w:w="64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项目验收合格数占完工数之比</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工作要求</w:t>
            </w:r>
          </w:p>
        </w:tc>
      </w:tr>
      <w:tr w:rsidR="00DF1998" w:rsidTr="003711FA">
        <w:trPr>
          <w:trHeight w:hRule="exact" w:val="737"/>
        </w:trPr>
        <w:tc>
          <w:tcPr>
            <w:tcW w:w="64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项目建设完工数占安排数之比</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w:t>
            </w:r>
            <w:r>
              <w:rPr>
                <w:rFonts w:ascii="宋体" w:hAnsi="宋体" w:cs="宋体"/>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工作经验</w:t>
            </w:r>
          </w:p>
        </w:tc>
      </w:tr>
      <w:tr w:rsidR="00DF1998" w:rsidTr="003711FA">
        <w:trPr>
          <w:trHeight w:hRule="exact" w:val="737"/>
        </w:trPr>
        <w:tc>
          <w:tcPr>
            <w:tcW w:w="648" w:type="dxa"/>
            <w:vMerge/>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争取上级奖补数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争取上级奖补资金数额</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w:t>
            </w:r>
            <w:r>
              <w:rPr>
                <w:rFonts w:ascii="宋体" w:hAnsi="宋体" w:cs="宋体"/>
                <w:color w:val="000000"/>
                <w:sz w:val="20"/>
                <w:szCs w:val="20"/>
              </w:rPr>
              <w:t>50</w:t>
            </w:r>
            <w:r>
              <w:rPr>
                <w:rFonts w:ascii="宋体" w:hAnsi="宋体" w:cs="宋体" w:hint="eastAsia"/>
                <w:color w:val="00000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工作经验</w:t>
            </w:r>
          </w:p>
        </w:tc>
      </w:tr>
      <w:tr w:rsidR="00DF1998" w:rsidTr="003711FA">
        <w:trPr>
          <w:trHeight w:hRule="exact" w:val="737"/>
        </w:trPr>
        <w:tc>
          <w:tcPr>
            <w:tcW w:w="648" w:type="dxa"/>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kern w:val="0"/>
                <w:sz w:val="20"/>
                <w:szCs w:val="20"/>
              </w:rPr>
            </w:pPr>
            <w:r>
              <w:rPr>
                <w:rFonts w:ascii="宋体" w:hAnsi="宋体" w:cs="宋体" w:hint="eastAsia"/>
                <w:b/>
                <w:color w:val="000000"/>
                <w:kern w:val="0"/>
                <w:sz w:val="20"/>
                <w:szCs w:val="20"/>
              </w:rPr>
              <w:t>效果</w:t>
            </w:r>
          </w:p>
          <w:p w:rsidR="00DF1998" w:rsidRDefault="00DF1998" w:rsidP="003711FA">
            <w:pPr>
              <w:jc w:val="center"/>
              <w:rPr>
                <w:rFonts w:ascii="宋体" w:cs="宋体"/>
                <w:b/>
                <w:color w:val="000000"/>
                <w:sz w:val="20"/>
                <w:szCs w:val="20"/>
              </w:rPr>
            </w:pPr>
            <w:r>
              <w:rPr>
                <w:rFonts w:ascii="宋体" w:hAnsi="宋体" w:cs="宋体" w:hint="eastAsia"/>
                <w:b/>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受益人口数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受益村民人数</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w:t>
            </w:r>
            <w:r>
              <w:rPr>
                <w:rFonts w:ascii="宋体" w:hAnsi="宋体" w:cs="宋体"/>
                <w:color w:val="000000"/>
                <w:sz w:val="20"/>
                <w:szCs w:val="20"/>
              </w:rPr>
              <w:t>0.5</w:t>
            </w:r>
            <w:r>
              <w:rPr>
                <w:rFonts w:ascii="宋体" w:hAnsi="宋体" w:cs="宋体" w:hint="eastAsia"/>
                <w:color w:val="000000"/>
                <w:sz w:val="20"/>
                <w:szCs w:val="20"/>
              </w:rPr>
              <w:t>万人</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工作经验</w:t>
            </w:r>
          </w:p>
        </w:tc>
      </w:tr>
      <w:tr w:rsidR="00DF1998" w:rsidTr="003711FA">
        <w:trPr>
          <w:trHeight w:hRule="exact" w:val="737"/>
        </w:trPr>
        <w:tc>
          <w:tcPr>
            <w:tcW w:w="648" w:type="dxa"/>
            <w:tcBorders>
              <w:left w:val="single" w:sz="4" w:space="0" w:color="000000"/>
              <w:bottom w:val="single" w:sz="4" w:space="0" w:color="auto"/>
              <w:right w:val="single" w:sz="4" w:space="0" w:color="000000"/>
            </w:tcBorders>
            <w:vAlign w:val="center"/>
          </w:tcPr>
          <w:p w:rsidR="00DF1998" w:rsidRDefault="00DF1998" w:rsidP="003711FA">
            <w:pPr>
              <w:jc w:val="center"/>
              <w:rPr>
                <w:rFonts w:ascii="宋体" w:cs="宋体"/>
                <w:b/>
                <w:color w:val="000000"/>
                <w:kern w:val="0"/>
                <w:sz w:val="20"/>
                <w:szCs w:val="20"/>
              </w:rPr>
            </w:pPr>
            <w:r>
              <w:rPr>
                <w:rFonts w:ascii="宋体" w:hAnsi="宋体" w:cs="宋体" w:hint="eastAsia"/>
                <w:b/>
                <w:color w:val="000000"/>
                <w:kern w:val="0"/>
                <w:sz w:val="20"/>
                <w:szCs w:val="20"/>
              </w:rPr>
              <w:t>满意度指标</w:t>
            </w:r>
          </w:p>
        </w:tc>
        <w:tc>
          <w:tcPr>
            <w:tcW w:w="1106" w:type="dxa"/>
            <w:tcBorders>
              <w:top w:val="single" w:sz="4" w:space="0" w:color="000000"/>
              <w:left w:val="single" w:sz="4" w:space="0" w:color="000000"/>
              <w:bottom w:val="single" w:sz="4" w:space="0" w:color="auto"/>
              <w:right w:val="single" w:sz="4" w:space="0" w:color="000000"/>
            </w:tcBorders>
            <w:vAlign w:val="center"/>
          </w:tcPr>
          <w:p w:rsidR="00DF1998" w:rsidRDefault="00DF1998" w:rsidP="003711FA">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村民满意度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项目村村民满意人数占总人数的比例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w:t>
            </w:r>
            <w:r>
              <w:rPr>
                <w:rFonts w:ascii="宋体" w:hAnsi="宋体" w:cs="宋体"/>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hint="eastAsia"/>
                <w:color w:val="000000"/>
                <w:sz w:val="20"/>
                <w:szCs w:val="20"/>
              </w:rPr>
              <w:t>工作经验</w:t>
            </w:r>
          </w:p>
        </w:tc>
      </w:tr>
    </w:tbl>
    <w:p w:rsidR="00DF1998" w:rsidRDefault="00DF1998" w:rsidP="007740B1">
      <w:pPr>
        <w:spacing w:line="580" w:lineRule="exact"/>
        <w:jc w:val="left"/>
        <w:rPr>
          <w:rFonts w:ascii="方正小标宋简体" w:eastAsia="方正小标宋简体" w:hAnsi="方正小标宋简体" w:cs="方正小标宋简体"/>
          <w:sz w:val="32"/>
          <w:szCs w:val="32"/>
        </w:rPr>
      </w:pPr>
    </w:p>
    <w:p w:rsidR="00DF1998" w:rsidRDefault="00DF1998" w:rsidP="007740B1">
      <w:pPr>
        <w:spacing w:line="580" w:lineRule="exact"/>
        <w:jc w:val="left"/>
        <w:rPr>
          <w:rFonts w:ascii="方正小标宋简体" w:eastAsia="方正小标宋简体" w:hAnsi="方正小标宋简体" w:cs="方正小标宋简体"/>
          <w:sz w:val="32"/>
          <w:szCs w:val="32"/>
        </w:rPr>
      </w:pPr>
    </w:p>
    <w:p w:rsidR="00DF1998" w:rsidRDefault="00DF1998" w:rsidP="007740B1">
      <w:pPr>
        <w:spacing w:line="580" w:lineRule="exact"/>
        <w:jc w:val="left"/>
        <w:rPr>
          <w:rFonts w:ascii="方正小标宋简体" w:eastAsia="方正小标宋简体" w:hAnsi="方正小标宋简体" w:cs="方正小标宋简体"/>
          <w:sz w:val="32"/>
          <w:szCs w:val="32"/>
        </w:rPr>
      </w:pPr>
      <w:r w:rsidRPr="007740B1">
        <w:rPr>
          <w:rFonts w:ascii="方正小标宋简体" w:eastAsia="方正小标宋简体" w:hAnsi="方正小标宋简体" w:cs="方正小标宋简体"/>
          <w:sz w:val="32"/>
          <w:szCs w:val="32"/>
        </w:rPr>
        <w:t>4</w:t>
      </w:r>
      <w:r w:rsidRPr="007740B1">
        <w:rPr>
          <w:rFonts w:ascii="方正小标宋简体" w:eastAsia="方正小标宋简体" w:hAnsi="方正小标宋简体" w:cs="方正小标宋简体" w:hint="eastAsia"/>
          <w:sz w:val="32"/>
          <w:szCs w:val="32"/>
        </w:rPr>
        <w:t>、工程项目评审项目绩效目标表</w:t>
      </w:r>
    </w:p>
    <w:p w:rsidR="00DF1998" w:rsidRPr="007740B1" w:rsidRDefault="00DF1998" w:rsidP="007740B1">
      <w:pPr>
        <w:spacing w:line="580" w:lineRule="exact"/>
        <w:jc w:val="left"/>
        <w:rPr>
          <w:rFonts w:ascii="方正小标宋简体" w:eastAsia="方正小标宋简体" w:hAnsi="方正小标宋简体" w:cs="方正小标宋简体"/>
          <w:sz w:val="32"/>
          <w:szCs w:val="32"/>
        </w:rPr>
      </w:pPr>
    </w:p>
    <w:tbl>
      <w:tblPr>
        <w:tblW w:w="8952" w:type="dxa"/>
        <w:tblLayout w:type="fixed"/>
        <w:tblCellMar>
          <w:top w:w="15" w:type="dxa"/>
          <w:left w:w="15" w:type="dxa"/>
          <w:bottom w:w="15" w:type="dxa"/>
          <w:right w:w="15" w:type="dxa"/>
        </w:tblCellMar>
        <w:tblLook w:val="00A0"/>
      </w:tblPr>
      <w:tblGrid>
        <w:gridCol w:w="1008"/>
        <w:gridCol w:w="746"/>
        <w:gridCol w:w="1315"/>
        <w:gridCol w:w="1442"/>
        <w:gridCol w:w="1078"/>
        <w:gridCol w:w="1423"/>
        <w:gridCol w:w="979"/>
        <w:gridCol w:w="961"/>
      </w:tblGrid>
      <w:tr w:rsidR="00DF1998" w:rsidTr="003711FA">
        <w:trPr>
          <w:trHeight w:val="615"/>
        </w:trPr>
        <w:tc>
          <w:tcPr>
            <w:tcW w:w="100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项目</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编码</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b/>
                <w:color w:val="000000"/>
                <w:sz w:val="20"/>
                <w:szCs w:val="20"/>
              </w:rPr>
              <w:t>————</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hint="eastAsia"/>
                <w:b/>
                <w:color w:val="000000"/>
                <w:sz w:val="20"/>
                <w:szCs w:val="20"/>
              </w:rPr>
              <w:t>工程造价审核</w:t>
            </w:r>
          </w:p>
        </w:tc>
      </w:tr>
      <w:tr w:rsidR="00DF1998" w:rsidTr="003711FA">
        <w:trPr>
          <w:trHeight w:val="55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预算规模及资金用途</w:t>
            </w: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预算数</w:t>
            </w:r>
            <w:r>
              <w:rPr>
                <w:rFonts w:ascii="宋体" w:hAnsi="宋体" w:cs="宋体"/>
                <w:b/>
                <w:color w:val="000000"/>
                <w:kern w:val="0"/>
                <w:sz w:val="20"/>
                <w:szCs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634CDF">
            <w:pPr>
              <w:jc w:val="center"/>
              <w:rPr>
                <w:rFonts w:ascii="宋体" w:cs="宋体"/>
                <w:b/>
                <w:color w:val="000000"/>
                <w:sz w:val="20"/>
                <w:szCs w:val="20"/>
              </w:rPr>
            </w:pPr>
            <w:r>
              <w:rPr>
                <w:rFonts w:ascii="宋体" w:hAnsi="宋体" w:cs="宋体"/>
                <w:b/>
                <w:color w:val="000000"/>
                <w:sz w:val="20"/>
                <w:szCs w:val="20"/>
              </w:rPr>
              <w:t>20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634CDF">
            <w:pPr>
              <w:jc w:val="center"/>
              <w:rPr>
                <w:rFonts w:ascii="宋体" w:cs="宋体"/>
                <w:b/>
                <w:color w:val="000000"/>
                <w:sz w:val="20"/>
                <w:szCs w:val="20"/>
              </w:rPr>
            </w:pPr>
            <w:r>
              <w:rPr>
                <w:rFonts w:ascii="宋体" w:hAnsi="宋体" w:cs="宋体"/>
                <w:b/>
                <w:color w:val="000000"/>
                <w:sz w:val="20"/>
                <w:szCs w:val="20"/>
              </w:rPr>
              <w:t>20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 xml:space="preserve">  </w:t>
            </w:r>
          </w:p>
        </w:tc>
      </w:tr>
      <w:tr w:rsidR="00DF1998" w:rsidTr="003711FA">
        <w:trPr>
          <w:trHeight w:val="397"/>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944" w:type="dxa"/>
            <w:gridSpan w:val="7"/>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tabs>
                <w:tab w:val="left" w:pos="1863"/>
              </w:tabs>
              <w:jc w:val="left"/>
              <w:rPr>
                <w:rFonts w:ascii="宋体" w:cs="宋体"/>
                <w:color w:val="000000"/>
                <w:sz w:val="20"/>
                <w:szCs w:val="20"/>
              </w:rPr>
            </w:pPr>
            <w:r>
              <w:rPr>
                <w:rFonts w:ascii="宋体" w:cs="宋体"/>
                <w:color w:val="000000"/>
                <w:sz w:val="20"/>
                <w:szCs w:val="20"/>
              </w:rPr>
              <w:tab/>
            </w:r>
            <w:r>
              <w:rPr>
                <w:rFonts w:ascii="宋体" w:hAnsi="宋体" w:cs="宋体" w:hint="eastAsia"/>
                <w:color w:val="000000"/>
                <w:sz w:val="20"/>
                <w:szCs w:val="20"/>
              </w:rPr>
              <w:t>财政部门委托中介机构对工程预算进行审核形成招标控制价</w:t>
            </w:r>
          </w:p>
        </w:tc>
      </w:tr>
      <w:tr w:rsidR="00DF1998" w:rsidTr="003711FA">
        <w:trPr>
          <w:trHeight w:val="61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资金支出计划（</w:t>
            </w:r>
            <w:r>
              <w:rPr>
                <w:rFonts w:ascii="宋体" w:hAnsi="宋体" w:cs="宋体"/>
                <w:b/>
                <w:color w:val="000000"/>
                <w:kern w:val="0"/>
                <w:sz w:val="20"/>
                <w:szCs w:val="20"/>
              </w:rPr>
              <w:t>%</w:t>
            </w:r>
            <w:r>
              <w:rPr>
                <w:rFonts w:ascii="宋体" w:hAnsi="宋体" w:cs="宋体" w:hint="eastAsia"/>
                <w:b/>
                <w:color w:val="000000"/>
                <w:kern w:val="0"/>
                <w:sz w:val="20"/>
                <w:szCs w:val="20"/>
              </w:rPr>
              <w:t>）</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3</w:t>
            </w:r>
            <w:r>
              <w:rPr>
                <w:rFonts w:ascii="宋体" w:hAnsi="宋体" w:cs="宋体" w:hint="eastAsia"/>
                <w:b/>
                <w:color w:val="000000"/>
                <w:kern w:val="0"/>
                <w:sz w:val="20"/>
                <w:szCs w:val="20"/>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6</w:t>
            </w:r>
            <w:r>
              <w:rPr>
                <w:rFonts w:ascii="宋体" w:hAnsi="宋体" w:cs="宋体" w:hint="eastAsia"/>
                <w:b/>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10</w:t>
            </w:r>
            <w:r>
              <w:rPr>
                <w:rFonts w:ascii="宋体" w:hAnsi="宋体" w:cs="宋体" w:hint="eastAsia"/>
                <w:b/>
                <w:color w:val="000000"/>
                <w:kern w:val="0"/>
                <w:sz w:val="20"/>
                <w:szCs w:val="20"/>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12</w:t>
            </w:r>
            <w:r>
              <w:rPr>
                <w:rFonts w:ascii="宋体" w:hAnsi="宋体" w:cs="宋体" w:hint="eastAsia"/>
                <w:b/>
                <w:color w:val="000000"/>
                <w:kern w:val="0"/>
                <w:sz w:val="20"/>
                <w:szCs w:val="20"/>
              </w:rPr>
              <w:t>月底</w:t>
            </w:r>
          </w:p>
        </w:tc>
      </w:tr>
      <w:tr w:rsidR="00DF1998" w:rsidTr="003711FA">
        <w:trPr>
          <w:trHeight w:val="441"/>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cs="宋体"/>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cs="宋体"/>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cs="宋体"/>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Pr>
                <w:rFonts w:ascii="宋体" w:hAnsi="宋体" w:cs="宋体"/>
                <w:color w:val="000000"/>
                <w:sz w:val="20"/>
                <w:szCs w:val="20"/>
              </w:rPr>
              <w:t>100%</w:t>
            </w:r>
          </w:p>
        </w:tc>
      </w:tr>
      <w:tr w:rsidR="00DF1998" w:rsidTr="003711FA">
        <w:trPr>
          <w:trHeight w:val="52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绩效目标</w:t>
            </w: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加强基建项目资金管理</w:t>
            </w:r>
          </w:p>
        </w:tc>
      </w:tr>
      <w:tr w:rsidR="00DF1998" w:rsidTr="003711FA">
        <w:trPr>
          <w:trHeight w:val="525"/>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节约财政资金</w:t>
            </w:r>
          </w:p>
        </w:tc>
      </w:tr>
      <w:tr w:rsidR="00DF1998" w:rsidTr="003711FA">
        <w:trPr>
          <w:trHeight w:val="450"/>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一级指标</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DF1998" w:rsidTr="003711FA">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r>
      <w:tr w:rsidR="00DF1998" w:rsidTr="003711FA">
        <w:trPr>
          <w:trHeight w:val="555"/>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产出指标</w:t>
            </w:r>
            <w:r>
              <w:rPr>
                <w:rFonts w:ascii="宋体" w:hAnsi="宋体" w:cs="宋体"/>
                <w:b/>
                <w:color w:val="000000"/>
                <w:kern w:val="0"/>
                <w:sz w:val="20"/>
                <w:szCs w:val="20"/>
              </w:rPr>
              <w:t xml:space="preserve"> </w:t>
            </w:r>
          </w:p>
        </w:tc>
        <w:tc>
          <w:tcPr>
            <w:tcW w:w="74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18"/>
                <w:szCs w:val="18"/>
              </w:rPr>
            </w:pPr>
            <w:r>
              <w:rPr>
                <w:rFonts w:ascii="宋体" w:hAnsi="宋体" w:cs="宋体" w:hint="eastAsia"/>
                <w:color w:val="000000"/>
                <w:sz w:val="20"/>
                <w:szCs w:val="20"/>
              </w:rPr>
              <w:t>项目送审额</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年完成审核项目送审额</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5000</w:t>
            </w:r>
            <w:r>
              <w:rPr>
                <w:rFonts w:ascii="宋体" w:hAnsi="宋体" w:cs="宋体" w:hint="eastAsia"/>
                <w:color w:val="000000"/>
                <w:kern w:val="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报告合格率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出具的评审报告的合格率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color w:val="000000"/>
                <w:sz w:val="20"/>
                <w:szCs w:val="20"/>
              </w:rPr>
              <w:t>&gt;=90%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方正仿宋_GBK" w:eastAsia="方正仿宋_GBK" w:hAnsi="方正仿宋_GBK" w:cs="方正仿宋_GBK"/>
                <w:color w:val="000000"/>
                <w:sz w:val="20"/>
                <w:szCs w:val="20"/>
              </w:rPr>
            </w:pPr>
            <w:r>
              <w:rPr>
                <w:rFonts w:ascii="宋体" w:hAnsi="宋体" w:cs="宋体" w:hint="eastAsia"/>
                <w:color w:val="000000"/>
                <w:sz w:val="20"/>
                <w:szCs w:val="20"/>
              </w:rPr>
              <w:t>经费拨付及时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工程审核经费拨付及时到帐</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及时拨付</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方正仿宋_GBK" w:eastAsia="方正仿宋_GBK" w:hAnsi="方正仿宋_GBK" w:cs="方正仿宋_GBK"/>
                <w:color w:val="000000"/>
                <w:sz w:val="20"/>
                <w:szCs w:val="20"/>
              </w:rPr>
            </w:pPr>
            <w:r>
              <w:rPr>
                <w:rFonts w:ascii="宋体" w:hAnsi="宋体" w:cs="宋体" w:hint="eastAsia"/>
                <w:color w:val="000000"/>
                <w:sz w:val="20"/>
                <w:szCs w:val="20"/>
              </w:rPr>
              <w:t>审核造价经费</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审核工程造价经费</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color w:val="000000"/>
                <w:sz w:val="20"/>
                <w:szCs w:val="20"/>
              </w:rPr>
              <w:t>&lt;=20</w:t>
            </w:r>
            <w:r>
              <w:rPr>
                <w:rFonts w:ascii="宋体" w:hAnsi="宋体" w:cs="宋体" w:hint="eastAsia"/>
                <w:color w:val="00000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10"/>
        </w:trPr>
        <w:tc>
          <w:tcPr>
            <w:tcW w:w="1008" w:type="dxa"/>
            <w:vMerge w:val="restart"/>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效果指标</w:t>
            </w:r>
          </w:p>
        </w:tc>
        <w:tc>
          <w:tcPr>
            <w:tcW w:w="746" w:type="dxa"/>
            <w:tcBorders>
              <w:top w:val="single" w:sz="4" w:space="0" w:color="000000"/>
              <w:left w:val="single" w:sz="4" w:space="0" w:color="000000"/>
              <w:right w:val="single" w:sz="4" w:space="0" w:color="000000"/>
            </w:tcBorders>
            <w:vAlign w:val="center"/>
          </w:tcPr>
          <w:p w:rsidR="00DF1998" w:rsidRDefault="00DF1998" w:rsidP="003711FA">
            <w:pPr>
              <w:widowControl/>
              <w:jc w:val="left"/>
              <w:textAlignment w:val="center"/>
              <w:rPr>
                <w:rFonts w:ascii="宋体" w:cs="宋体"/>
                <w:color w:val="00000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资金节约率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控制和降低预算造价</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color w:val="000000"/>
                <w:sz w:val="20"/>
                <w:szCs w:val="20"/>
              </w:rPr>
              <w:t>&gt;=3%</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10"/>
        </w:trPr>
        <w:tc>
          <w:tcPr>
            <w:tcW w:w="100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color w:val="000000"/>
                <w:sz w:val="20"/>
                <w:szCs w:val="20"/>
              </w:rPr>
            </w:pPr>
            <w:r>
              <w:rPr>
                <w:rFonts w:ascii="宋体" w:hAnsi="宋体" w:cs="宋体" w:hint="eastAsia"/>
                <w:color w:val="000000"/>
                <w:kern w:val="0"/>
                <w:sz w:val="20"/>
                <w:szCs w:val="20"/>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项目评审率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财政投资项目评审率</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color w:val="000000"/>
                <w:sz w:val="20"/>
                <w:szCs w:val="20"/>
              </w:rPr>
              <w:t>&gt;=90%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564"/>
        </w:trPr>
        <w:tc>
          <w:tcPr>
            <w:tcW w:w="100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可持续性影响</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节约财政资金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r w:rsidR="00DF1998" w:rsidTr="003711FA">
        <w:trPr>
          <w:trHeight w:val="720"/>
        </w:trPr>
        <w:tc>
          <w:tcPr>
            <w:tcW w:w="100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满意度指标</w:t>
            </w:r>
          </w:p>
        </w:tc>
        <w:tc>
          <w:tcPr>
            <w:tcW w:w="74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Pr>
                <w:rFonts w:ascii="宋体" w:hAnsi="宋体" w:cs="宋体" w:hint="eastAsia"/>
                <w:color w:val="000000"/>
                <w:sz w:val="20"/>
                <w:szCs w:val="20"/>
              </w:rPr>
              <w:t>群众满意度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0"/>
                <w:szCs w:val="20"/>
              </w:rPr>
            </w:pPr>
            <w:r>
              <w:rPr>
                <w:rFonts w:ascii="宋体" w:hAnsi="宋体" w:cs="宋体" w:hint="eastAsia"/>
                <w:color w:val="000000"/>
                <w:sz w:val="20"/>
                <w:szCs w:val="20"/>
              </w:rPr>
              <w:t>无投诉</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rPr>
                <w:rFonts w:ascii="宋体" w:cs="宋体"/>
                <w:color w:val="000000"/>
                <w:sz w:val="24"/>
              </w:rPr>
            </w:pPr>
            <w:r>
              <w:rPr>
                <w:rFonts w:ascii="宋体" w:hAnsi="宋体" w:cs="宋体" w:hint="eastAsia"/>
                <w:color w:val="000000"/>
                <w:sz w:val="20"/>
                <w:szCs w:val="20"/>
              </w:rPr>
              <w:t>工作经验</w:t>
            </w:r>
          </w:p>
        </w:tc>
      </w:tr>
    </w:tbl>
    <w:p w:rsidR="00DF1998" w:rsidRDefault="00DF1998" w:rsidP="00931612">
      <w:pPr>
        <w:spacing w:line="580" w:lineRule="exact"/>
        <w:jc w:val="left"/>
        <w:rPr>
          <w:rFonts w:eastAsia="方正仿宋_GBK"/>
          <w:sz w:val="32"/>
          <w:szCs w:val="32"/>
        </w:rPr>
      </w:pPr>
    </w:p>
    <w:p w:rsidR="00DF1998" w:rsidRDefault="00DF1998" w:rsidP="00931612">
      <w:pPr>
        <w:spacing w:line="580" w:lineRule="exact"/>
        <w:rPr>
          <w:rFonts w:eastAsia="方正仿宋_GBK"/>
          <w:sz w:val="32"/>
          <w:szCs w:val="32"/>
        </w:rPr>
      </w:pPr>
    </w:p>
    <w:p w:rsidR="00DF1998" w:rsidRDefault="00DF1998" w:rsidP="00931612">
      <w:pPr>
        <w:spacing w:line="580" w:lineRule="exact"/>
        <w:rPr>
          <w:rFonts w:eastAsia="方正仿宋_GBK"/>
          <w:sz w:val="32"/>
          <w:szCs w:val="32"/>
        </w:rPr>
      </w:pPr>
    </w:p>
    <w:p w:rsidR="00DF1998" w:rsidRDefault="00DF1998" w:rsidP="00931612"/>
    <w:p w:rsidR="00DF1998" w:rsidRDefault="00DF1998" w:rsidP="007740B1">
      <w:pPr>
        <w:spacing w:line="580" w:lineRule="exact"/>
        <w:jc w:val="left"/>
        <w:rPr>
          <w:rFonts w:ascii="方正小标宋简体" w:eastAsia="方正小标宋简体" w:hAnsi="方正小标宋简体" w:cs="方正小标宋简体"/>
          <w:sz w:val="32"/>
          <w:szCs w:val="32"/>
        </w:rPr>
      </w:pPr>
      <w:r w:rsidRPr="007740B1">
        <w:rPr>
          <w:rFonts w:ascii="方正小标宋简体" w:eastAsia="方正小标宋简体" w:hAnsi="方正小标宋简体" w:cs="方正小标宋简体"/>
          <w:sz w:val="32"/>
          <w:szCs w:val="32"/>
        </w:rPr>
        <w:t>5</w:t>
      </w:r>
      <w:r w:rsidRPr="007740B1">
        <w:rPr>
          <w:rFonts w:ascii="方正小标宋简体" w:eastAsia="方正小标宋简体" w:hAnsi="方正小标宋简体" w:cs="方正小标宋简体" w:hint="eastAsia"/>
          <w:sz w:val="32"/>
          <w:szCs w:val="32"/>
        </w:rPr>
        <w:t>、农业保险区级配套费项目绩效目标表</w:t>
      </w:r>
    </w:p>
    <w:p w:rsidR="00DF1998" w:rsidRPr="007740B1" w:rsidRDefault="00DF1998" w:rsidP="007740B1">
      <w:pPr>
        <w:spacing w:line="580" w:lineRule="exact"/>
        <w:jc w:val="left"/>
        <w:rPr>
          <w:rFonts w:ascii="方正小标宋简体" w:eastAsia="方正小标宋简体" w:hAnsi="方正小标宋简体" w:cs="方正小标宋简体"/>
          <w:sz w:val="32"/>
          <w:szCs w:val="32"/>
        </w:rPr>
      </w:pP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DF1998" w:rsidTr="003711FA">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项目</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sidRPr="00753D5D">
              <w:rPr>
                <w:rFonts w:ascii="宋体" w:hAnsi="宋体" w:cs="宋体" w:hint="eastAsia"/>
                <w:bCs/>
                <w:color w:val="000000"/>
                <w:sz w:val="20"/>
                <w:szCs w:val="20"/>
              </w:rPr>
              <w:t>农业保险区级配套费</w:t>
            </w:r>
          </w:p>
        </w:tc>
      </w:tr>
      <w:tr w:rsidR="00DF1998" w:rsidTr="003711FA">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预算数</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bCs/>
                <w:color w:val="000000"/>
                <w:sz w:val="20"/>
                <w:szCs w:val="20"/>
              </w:rPr>
              <w:t>30</w:t>
            </w:r>
            <w:r>
              <w:rPr>
                <w:rFonts w:ascii="宋体" w:hAnsi="宋体" w:cs="宋体" w:hint="eastAsia"/>
                <w:bCs/>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r>
              <w:rPr>
                <w:rFonts w:ascii="宋体" w:hAnsi="宋体" w:cs="宋体"/>
                <w:bCs/>
                <w:color w:val="000000"/>
                <w:sz w:val="20"/>
                <w:szCs w:val="20"/>
              </w:rPr>
              <w:t>30</w:t>
            </w:r>
            <w:r>
              <w:rPr>
                <w:rFonts w:ascii="宋体" w:hAnsi="宋体" w:cs="宋体" w:hint="eastAsia"/>
                <w:bCs/>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p>
        </w:tc>
      </w:tr>
      <w:tr w:rsidR="00DF1998" w:rsidTr="003711FA">
        <w:trPr>
          <w:trHeight w:val="1419"/>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sidRPr="00753D5D">
              <w:rPr>
                <w:rFonts w:ascii="宋体" w:hAnsi="宋体" w:cs="宋体" w:hint="eastAsia"/>
                <w:color w:val="000000"/>
                <w:sz w:val="20"/>
                <w:szCs w:val="20"/>
              </w:rPr>
              <w:t>预算数</w:t>
            </w:r>
            <w:r w:rsidRPr="00753D5D">
              <w:rPr>
                <w:rFonts w:ascii="宋体" w:hAnsi="宋体" w:cs="宋体"/>
                <w:color w:val="000000"/>
                <w:sz w:val="20"/>
                <w:szCs w:val="20"/>
              </w:rPr>
              <w:t>30</w:t>
            </w:r>
            <w:r w:rsidRPr="00753D5D">
              <w:rPr>
                <w:rFonts w:ascii="宋体" w:hAnsi="宋体" w:cs="宋体" w:hint="eastAsia"/>
                <w:color w:val="000000"/>
                <w:sz w:val="20"/>
                <w:szCs w:val="20"/>
              </w:rPr>
              <w:t>万元。其中：财政资金</w:t>
            </w:r>
            <w:r w:rsidRPr="00753D5D">
              <w:rPr>
                <w:rFonts w:ascii="宋体" w:hAnsi="宋体" w:cs="宋体"/>
                <w:color w:val="000000"/>
                <w:sz w:val="20"/>
                <w:szCs w:val="20"/>
              </w:rPr>
              <w:t>30</w:t>
            </w:r>
            <w:r w:rsidRPr="00753D5D">
              <w:rPr>
                <w:rFonts w:ascii="宋体" w:hAnsi="宋体" w:cs="宋体" w:hint="eastAsia"/>
                <w:color w:val="000000"/>
                <w:sz w:val="20"/>
                <w:szCs w:val="20"/>
              </w:rPr>
              <w:t>万元，其他资金</w:t>
            </w:r>
            <w:r w:rsidRPr="00753D5D">
              <w:rPr>
                <w:rFonts w:ascii="宋体" w:cs="宋体"/>
                <w:color w:val="000000"/>
                <w:sz w:val="20"/>
                <w:szCs w:val="20"/>
              </w:rPr>
              <w:t>0</w:t>
            </w:r>
            <w:r w:rsidRPr="00753D5D">
              <w:rPr>
                <w:rFonts w:ascii="宋体" w:hAnsi="宋体" w:cs="宋体" w:hint="eastAsia"/>
                <w:color w:val="000000"/>
                <w:sz w:val="20"/>
                <w:szCs w:val="20"/>
              </w:rPr>
              <w:t>万元。主要用于落实本级应承担的补贴资金。</w:t>
            </w:r>
          </w:p>
        </w:tc>
      </w:tr>
      <w:tr w:rsidR="00DF1998" w:rsidTr="003711FA">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资金支出计划（</w:t>
            </w:r>
            <w:r>
              <w:rPr>
                <w:rFonts w:ascii="宋体" w:hAnsi="宋体" w:cs="宋体"/>
                <w:b/>
                <w:color w:val="000000"/>
                <w:kern w:val="0"/>
                <w:sz w:val="20"/>
                <w:szCs w:val="20"/>
              </w:rPr>
              <w:t>%</w:t>
            </w:r>
            <w:r>
              <w:rPr>
                <w:rFonts w:ascii="宋体" w:hAnsi="宋体" w:cs="宋体" w:hint="eastAsia"/>
                <w:b/>
                <w:color w:val="000000"/>
                <w:kern w:val="0"/>
                <w:sz w:val="20"/>
                <w:szCs w:val="20"/>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3</w:t>
            </w:r>
            <w:r>
              <w:rPr>
                <w:rFonts w:ascii="宋体" w:hAnsi="宋体" w:cs="宋体" w:hint="eastAsia"/>
                <w:b/>
                <w:color w:val="000000"/>
                <w:kern w:val="0"/>
                <w:sz w:val="20"/>
                <w:szCs w:val="20"/>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6</w:t>
            </w:r>
            <w:r>
              <w:rPr>
                <w:rFonts w:ascii="宋体" w:hAnsi="宋体" w:cs="宋体" w:hint="eastAsia"/>
                <w:b/>
                <w:color w:val="000000"/>
                <w:kern w:val="0"/>
                <w:sz w:val="20"/>
                <w:szCs w:val="20"/>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10</w:t>
            </w:r>
            <w:r>
              <w:rPr>
                <w:rFonts w:ascii="宋体" w:hAnsi="宋体" w:cs="宋体" w:hint="eastAsia"/>
                <w:b/>
                <w:color w:val="000000"/>
                <w:kern w:val="0"/>
                <w:sz w:val="20"/>
                <w:szCs w:val="20"/>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sz w:val="20"/>
                <w:szCs w:val="20"/>
              </w:rPr>
            </w:pPr>
            <w:r>
              <w:rPr>
                <w:rFonts w:ascii="宋体" w:hAnsi="宋体" w:cs="宋体"/>
                <w:b/>
                <w:color w:val="000000"/>
                <w:kern w:val="0"/>
                <w:sz w:val="20"/>
                <w:szCs w:val="20"/>
              </w:rPr>
              <w:t>12</w:t>
            </w:r>
            <w:r>
              <w:rPr>
                <w:rFonts w:ascii="宋体" w:hAnsi="宋体" w:cs="宋体" w:hint="eastAsia"/>
                <w:b/>
                <w:color w:val="000000"/>
                <w:kern w:val="0"/>
                <w:sz w:val="20"/>
                <w:szCs w:val="20"/>
              </w:rPr>
              <w:t>月底</w:t>
            </w:r>
          </w:p>
        </w:tc>
      </w:tr>
      <w:tr w:rsidR="00DF1998" w:rsidTr="003711FA">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Cs/>
                <w:color w:val="000000"/>
                <w:sz w:val="20"/>
                <w:szCs w:val="20"/>
              </w:rPr>
            </w:pPr>
            <w:r>
              <w:rPr>
                <w:rFonts w:ascii="宋体" w:hAnsi="宋体" w:cs="宋体"/>
                <w:bCs/>
                <w:color w:val="000000"/>
                <w:sz w:val="20"/>
                <w:szCs w:val="20"/>
              </w:rPr>
              <w:t>100%</w:t>
            </w:r>
          </w:p>
        </w:tc>
      </w:tr>
      <w:tr w:rsidR="00DF1998" w:rsidTr="003711FA">
        <w:trPr>
          <w:trHeight w:val="771"/>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绩效</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sidRPr="00753D5D">
              <w:rPr>
                <w:rFonts w:ascii="宋体" w:hAnsi="宋体" w:cs="宋体" w:hint="eastAsia"/>
                <w:color w:val="000000"/>
                <w:sz w:val="20"/>
                <w:szCs w:val="20"/>
              </w:rPr>
              <w:t>积极宣传，坚持尊重农户意愿，充分发挥政府在农业生产过程中的作用，提高农户收入。</w:t>
            </w:r>
          </w:p>
        </w:tc>
      </w:tr>
      <w:tr w:rsidR="00DF1998" w:rsidTr="003711FA">
        <w:trPr>
          <w:trHeight w:val="545"/>
        </w:trPr>
        <w:tc>
          <w:tcPr>
            <w:tcW w:w="648" w:type="dxa"/>
            <w:vMerge/>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left"/>
              <w:textAlignment w:val="center"/>
              <w:rPr>
                <w:rFonts w:ascii="宋体" w:cs="宋体"/>
                <w:b/>
                <w:color w:val="000000"/>
                <w:sz w:val="20"/>
                <w:szCs w:val="20"/>
              </w:rPr>
            </w:pPr>
            <w:r>
              <w:rPr>
                <w:rFonts w:ascii="宋体" w:hAnsi="宋体" w:cs="宋体" w:hint="eastAsia"/>
                <w:b/>
                <w:color w:val="000000"/>
                <w:kern w:val="0"/>
                <w:sz w:val="20"/>
                <w:szCs w:val="20"/>
              </w:rPr>
              <w:t>目标</w:t>
            </w:r>
            <w:r>
              <w:rPr>
                <w:rFonts w:ascii="宋体" w:hAnsi="宋体" w:cs="宋体"/>
                <w:b/>
                <w:color w:val="000000"/>
                <w:kern w:val="0"/>
                <w:sz w:val="20"/>
                <w:szCs w:val="20"/>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left"/>
              <w:rPr>
                <w:rFonts w:ascii="宋体" w:cs="宋体"/>
                <w:color w:val="000000"/>
                <w:sz w:val="20"/>
                <w:szCs w:val="20"/>
              </w:rPr>
            </w:pPr>
            <w:r w:rsidRPr="00753D5D">
              <w:rPr>
                <w:rFonts w:ascii="宋体" w:hAnsi="宋体" w:cs="宋体" w:hint="eastAsia"/>
                <w:color w:val="000000"/>
                <w:sz w:val="20"/>
                <w:szCs w:val="20"/>
              </w:rPr>
              <w:t>财政部门认真做好保费补贴资金的筹集、拨付、管理等工作。</w:t>
            </w:r>
          </w:p>
        </w:tc>
      </w:tr>
      <w:tr w:rsidR="00DF1998" w:rsidTr="003711FA">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kern w:val="0"/>
                <w:sz w:val="20"/>
                <w:szCs w:val="20"/>
              </w:rPr>
            </w:pPr>
            <w:r>
              <w:rPr>
                <w:rFonts w:ascii="黑体" w:eastAsia="黑体" w:hAnsi="宋体" w:cs="黑体" w:hint="eastAsia"/>
                <w:b/>
                <w:color w:val="000000"/>
                <w:kern w:val="0"/>
                <w:sz w:val="20"/>
                <w:szCs w:val="20"/>
              </w:rPr>
              <w:t>一级</w:t>
            </w:r>
          </w:p>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绩效指标描述</w:t>
            </w:r>
          </w:p>
        </w:tc>
        <w:tc>
          <w:tcPr>
            <w:tcW w:w="979" w:type="dxa"/>
            <w:vMerge w:val="restart"/>
            <w:tcBorders>
              <w:top w:val="single" w:sz="4" w:space="0" w:color="000000"/>
              <w:left w:val="single" w:sz="4" w:space="0" w:color="000000"/>
              <w:bottom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rPr>
              <w:t>指标值确定依据</w:t>
            </w:r>
          </w:p>
        </w:tc>
      </w:tr>
      <w:tr w:rsidR="00DF1998" w:rsidTr="003711FA">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DF1998" w:rsidRDefault="00DF1998" w:rsidP="003711FA">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黑体" w:eastAsia="黑体" w:hAnsi="宋体" w:cs="黑体"/>
                <w:b/>
                <w:color w:val="000000"/>
                <w:sz w:val="20"/>
                <w:szCs w:val="20"/>
              </w:rPr>
            </w:pPr>
          </w:p>
        </w:tc>
      </w:tr>
      <w:tr w:rsidR="00DF1998" w:rsidTr="003711FA">
        <w:trPr>
          <w:trHeight w:hRule="exact" w:val="737"/>
        </w:trPr>
        <w:tc>
          <w:tcPr>
            <w:tcW w:w="648" w:type="dxa"/>
            <w:vMerge w:val="restart"/>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产</w:t>
            </w:r>
          </w:p>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出</w:t>
            </w:r>
          </w:p>
          <w:p w:rsidR="00DF1998" w:rsidRDefault="00DF1998" w:rsidP="003711FA">
            <w:pPr>
              <w:widowControl/>
              <w:jc w:val="center"/>
              <w:textAlignment w:val="center"/>
              <w:rPr>
                <w:rFonts w:ascii="宋体" w:cs="宋体"/>
                <w:b/>
                <w:color w:val="000000"/>
                <w:kern w:val="0"/>
                <w:sz w:val="20"/>
                <w:szCs w:val="20"/>
              </w:rPr>
            </w:pPr>
            <w:r>
              <w:rPr>
                <w:rFonts w:ascii="宋体" w:hAnsi="宋体" w:cs="宋体" w:hint="eastAsia"/>
                <w:b/>
                <w:color w:val="000000"/>
                <w:kern w:val="0"/>
                <w:sz w:val="20"/>
                <w:szCs w:val="20"/>
              </w:rPr>
              <w:t>指</w:t>
            </w:r>
          </w:p>
          <w:p w:rsidR="00DF1998" w:rsidRDefault="00DF1998" w:rsidP="003711FA">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标</w:t>
            </w: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公开宣传次数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向农户公开宣讲培训，发放政策宣传资料</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sidRPr="00753D5D">
              <w:rPr>
                <w:rFonts w:ascii="宋体" w:hAnsi="宋体" w:cs="宋体" w:hint="eastAsia"/>
                <w:color w:val="000000"/>
                <w:kern w:val="0"/>
                <w:sz w:val="20"/>
                <w:szCs w:val="20"/>
              </w:rPr>
              <w:t>≥</w:t>
            </w:r>
            <w:r w:rsidRPr="00753D5D">
              <w:rPr>
                <w:rFonts w:ascii="宋体" w:hAnsi="宋体" w:cs="宋体"/>
                <w:color w:val="000000"/>
                <w:kern w:val="0"/>
                <w:sz w:val="20"/>
                <w:szCs w:val="20"/>
              </w:rPr>
              <w:t>3</w:t>
            </w:r>
            <w:r w:rsidRPr="00753D5D">
              <w:rPr>
                <w:rFonts w:ascii="宋体" w:hAnsi="宋体" w:cs="宋体" w:hint="eastAsia"/>
                <w:color w:val="000000"/>
                <w:kern w:val="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上级政策</w:t>
            </w:r>
          </w:p>
        </w:tc>
      </w:tr>
      <w:tr w:rsidR="00DF1998" w:rsidTr="003711FA">
        <w:trPr>
          <w:trHeight w:hRule="exact" w:val="737"/>
        </w:trPr>
        <w:tc>
          <w:tcPr>
            <w:tcW w:w="64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农业保险工作完成率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财政补贴是否拨付到位</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753D5D">
              <w:rPr>
                <w:rFonts w:ascii="宋体" w:hAnsi="宋体" w:cs="宋体" w:hint="eastAsia"/>
                <w:color w:val="000000"/>
                <w:sz w:val="20"/>
                <w:szCs w:val="20"/>
              </w:rPr>
              <w:t>上级政策</w:t>
            </w:r>
          </w:p>
        </w:tc>
      </w:tr>
      <w:tr w:rsidR="00DF1998" w:rsidTr="003711FA">
        <w:trPr>
          <w:trHeight w:hRule="exact" w:val="737"/>
        </w:trPr>
        <w:tc>
          <w:tcPr>
            <w:tcW w:w="648" w:type="dxa"/>
            <w:vMerge/>
            <w:tcBorders>
              <w:left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理赔及时性</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保险公司受理理赔报案到实际支付理赔款时间</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种植业</w:t>
            </w:r>
            <w:r w:rsidRPr="00FE6E56">
              <w:rPr>
                <w:rFonts w:ascii="宋体" w:hAnsi="宋体" w:cs="宋体"/>
                <w:color w:val="000000"/>
                <w:sz w:val="20"/>
                <w:szCs w:val="20"/>
              </w:rPr>
              <w:t>40</w:t>
            </w:r>
            <w:r w:rsidRPr="00FE6E56">
              <w:rPr>
                <w:rFonts w:ascii="宋体" w:hAnsi="宋体" w:cs="宋体" w:hint="eastAsia"/>
                <w:color w:val="000000"/>
                <w:sz w:val="20"/>
                <w:szCs w:val="20"/>
              </w:rPr>
              <w:t>天内，养殖业</w:t>
            </w:r>
            <w:r w:rsidRPr="00FE6E56">
              <w:rPr>
                <w:rFonts w:ascii="宋体" w:hAnsi="宋体" w:cs="宋体"/>
                <w:color w:val="000000"/>
                <w:sz w:val="20"/>
                <w:szCs w:val="20"/>
              </w:rPr>
              <w:t>10</w:t>
            </w:r>
            <w:r w:rsidRPr="00FE6E56">
              <w:rPr>
                <w:rFonts w:ascii="宋体" w:hAnsi="宋体" w:cs="宋体" w:hint="eastAsia"/>
                <w:color w:val="000000"/>
                <w:sz w:val="20"/>
                <w:szCs w:val="20"/>
              </w:rPr>
              <w:t>天内</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上级政策</w:t>
            </w:r>
          </w:p>
        </w:tc>
      </w:tr>
      <w:tr w:rsidR="00DF1998" w:rsidTr="003711FA">
        <w:trPr>
          <w:trHeight w:hRule="exact" w:val="737"/>
        </w:trPr>
        <w:tc>
          <w:tcPr>
            <w:tcW w:w="648" w:type="dxa"/>
            <w:vMerge/>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sz w:val="20"/>
                <w:szCs w:val="20"/>
              </w:rPr>
            </w:pPr>
            <w:r>
              <w:rPr>
                <w:rFonts w:ascii="宋体" w:hAnsi="宋体" w:cs="宋体" w:hint="eastAsia"/>
                <w:color w:val="000000"/>
                <w:kern w:val="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预算资金完成率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支出资金占预算资金比例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w:t>
            </w:r>
            <w:r w:rsidRPr="00FE6E56">
              <w:rPr>
                <w:rFonts w:ascii="宋体" w:hAnsi="宋体" w:cs="宋体"/>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FE6E56">
              <w:rPr>
                <w:rFonts w:ascii="宋体" w:hAnsi="宋体" w:cs="宋体" w:hint="eastAsia"/>
                <w:color w:val="000000"/>
                <w:sz w:val="20"/>
                <w:szCs w:val="20"/>
              </w:rPr>
              <w:t>上级政策</w:t>
            </w:r>
          </w:p>
        </w:tc>
      </w:tr>
      <w:tr w:rsidR="00DF1998" w:rsidTr="003711FA">
        <w:trPr>
          <w:trHeight w:hRule="exact" w:val="737"/>
        </w:trPr>
        <w:tc>
          <w:tcPr>
            <w:tcW w:w="648" w:type="dxa"/>
            <w:tcBorders>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b/>
                <w:color w:val="000000"/>
                <w:kern w:val="0"/>
                <w:sz w:val="20"/>
                <w:szCs w:val="20"/>
              </w:rPr>
            </w:pPr>
            <w:r>
              <w:rPr>
                <w:rFonts w:ascii="宋体" w:hAnsi="宋体" w:cs="宋体" w:hint="eastAsia"/>
                <w:b/>
                <w:color w:val="000000"/>
                <w:kern w:val="0"/>
                <w:sz w:val="20"/>
                <w:szCs w:val="20"/>
              </w:rPr>
              <w:t>效果</w:t>
            </w:r>
          </w:p>
          <w:p w:rsidR="00DF1998" w:rsidRDefault="00DF1998" w:rsidP="003711FA">
            <w:pPr>
              <w:jc w:val="center"/>
              <w:rPr>
                <w:rFonts w:ascii="宋体" w:cs="宋体"/>
                <w:b/>
                <w:color w:val="000000"/>
                <w:sz w:val="20"/>
                <w:szCs w:val="20"/>
              </w:rPr>
            </w:pPr>
            <w:r>
              <w:rPr>
                <w:rFonts w:ascii="宋体" w:hAnsi="宋体" w:cs="宋体" w:hint="eastAsia"/>
                <w:b/>
                <w:color w:val="000000"/>
                <w:kern w:val="0"/>
                <w:sz w:val="20"/>
                <w:szCs w:val="20"/>
              </w:rPr>
              <w:t>指标</w:t>
            </w:r>
          </w:p>
        </w:tc>
        <w:tc>
          <w:tcPr>
            <w:tcW w:w="1106" w:type="dxa"/>
            <w:tcBorders>
              <w:top w:val="single" w:sz="4" w:space="0" w:color="000000"/>
              <w:left w:val="single" w:sz="4" w:space="0" w:color="000000"/>
              <w:right w:val="single" w:sz="4" w:space="0" w:color="000000"/>
            </w:tcBorders>
            <w:vAlign w:val="center"/>
          </w:tcPr>
          <w:p w:rsidR="00DF1998" w:rsidRDefault="00DF1998" w:rsidP="003711FA">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305E5D">
              <w:rPr>
                <w:rFonts w:ascii="宋体" w:hAnsi="宋体" w:cs="宋体" w:hint="eastAsia"/>
                <w:color w:val="000000"/>
                <w:sz w:val="20"/>
                <w:szCs w:val="20"/>
              </w:rPr>
              <w:t>资金使用合规性</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A30BD1">
              <w:rPr>
                <w:rFonts w:ascii="宋体" w:hAnsi="宋体" w:cs="宋体" w:hint="eastAsia"/>
                <w:color w:val="000000"/>
                <w:sz w:val="20"/>
                <w:szCs w:val="20"/>
              </w:rPr>
              <w:t>合规项目占全部项目的比例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A30BD1">
              <w:rPr>
                <w:rFonts w:ascii="宋体" w:hAnsi="宋体" w:cs="宋体" w:hint="eastAsia"/>
                <w:color w:val="000000"/>
                <w:sz w:val="20"/>
                <w:szCs w:val="20"/>
              </w:rPr>
              <w:t>≥</w:t>
            </w:r>
            <w:r w:rsidRPr="00A30BD1">
              <w:rPr>
                <w:rFonts w:ascii="宋体" w:hAnsi="宋体" w:cs="宋体"/>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A30BD1">
              <w:rPr>
                <w:rFonts w:ascii="宋体" w:hAnsi="宋体" w:cs="宋体" w:hint="eastAsia"/>
                <w:color w:val="000000"/>
                <w:sz w:val="20"/>
                <w:szCs w:val="20"/>
              </w:rPr>
              <w:t>上级政策</w:t>
            </w:r>
          </w:p>
        </w:tc>
      </w:tr>
      <w:tr w:rsidR="00DF1998" w:rsidTr="003711FA">
        <w:trPr>
          <w:trHeight w:hRule="exact" w:val="737"/>
        </w:trPr>
        <w:tc>
          <w:tcPr>
            <w:tcW w:w="648" w:type="dxa"/>
            <w:tcBorders>
              <w:left w:val="single" w:sz="4" w:space="0" w:color="000000"/>
              <w:bottom w:val="single" w:sz="4" w:space="0" w:color="auto"/>
              <w:right w:val="single" w:sz="4" w:space="0" w:color="000000"/>
            </w:tcBorders>
            <w:vAlign w:val="center"/>
          </w:tcPr>
          <w:p w:rsidR="00DF1998" w:rsidRDefault="00DF1998" w:rsidP="003711FA">
            <w:pPr>
              <w:jc w:val="center"/>
              <w:rPr>
                <w:rFonts w:ascii="宋体" w:cs="宋体"/>
                <w:b/>
                <w:color w:val="000000"/>
                <w:kern w:val="0"/>
                <w:sz w:val="20"/>
                <w:szCs w:val="20"/>
              </w:rPr>
            </w:pPr>
            <w:r>
              <w:rPr>
                <w:rFonts w:ascii="宋体" w:hAnsi="宋体" w:cs="宋体" w:hint="eastAsia"/>
                <w:b/>
                <w:color w:val="000000"/>
                <w:kern w:val="0"/>
                <w:sz w:val="20"/>
                <w:szCs w:val="20"/>
              </w:rPr>
              <w:t>满意度指标</w:t>
            </w:r>
          </w:p>
        </w:tc>
        <w:tc>
          <w:tcPr>
            <w:tcW w:w="1106" w:type="dxa"/>
            <w:tcBorders>
              <w:top w:val="single" w:sz="4" w:space="0" w:color="000000"/>
              <w:left w:val="single" w:sz="4" w:space="0" w:color="000000"/>
              <w:bottom w:val="single" w:sz="4" w:space="0" w:color="auto"/>
              <w:right w:val="single" w:sz="4" w:space="0" w:color="000000"/>
            </w:tcBorders>
            <w:vAlign w:val="center"/>
          </w:tcPr>
          <w:p w:rsidR="00DF1998" w:rsidRDefault="00DF1998" w:rsidP="003711FA">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540EC5">
              <w:rPr>
                <w:rFonts w:ascii="宋体" w:hAnsi="宋体" w:cs="宋体" w:hint="eastAsia"/>
                <w:color w:val="000000"/>
                <w:sz w:val="20"/>
                <w:szCs w:val="20"/>
              </w:rPr>
              <w:t>农户满意度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540EC5">
              <w:rPr>
                <w:rFonts w:ascii="宋体" w:hAnsi="宋体" w:cs="宋体" w:hint="eastAsia"/>
                <w:color w:val="000000"/>
                <w:sz w:val="20"/>
                <w:szCs w:val="20"/>
              </w:rPr>
              <w:t>满意农户占受调查农户比例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540EC5">
              <w:rPr>
                <w:rFonts w:ascii="宋体" w:hAnsi="宋体" w:cs="宋体" w:hint="eastAsia"/>
                <w:color w:val="000000"/>
                <w:sz w:val="20"/>
                <w:szCs w:val="20"/>
              </w:rPr>
              <w:t>≥</w:t>
            </w:r>
            <w:r w:rsidRPr="00540EC5">
              <w:rPr>
                <w:rFonts w:ascii="宋体" w:hAnsi="宋体" w:cs="宋体"/>
                <w:color w:val="000000"/>
                <w:sz w:val="20"/>
                <w:szCs w:val="20"/>
              </w:rPr>
              <w:t>85%</w:t>
            </w:r>
          </w:p>
        </w:tc>
        <w:tc>
          <w:tcPr>
            <w:tcW w:w="961" w:type="dxa"/>
            <w:tcBorders>
              <w:top w:val="single" w:sz="4" w:space="0" w:color="000000"/>
              <w:left w:val="single" w:sz="4" w:space="0" w:color="000000"/>
              <w:bottom w:val="single" w:sz="4" w:space="0" w:color="000000"/>
              <w:right w:val="single" w:sz="4" w:space="0" w:color="000000"/>
            </w:tcBorders>
            <w:vAlign w:val="center"/>
          </w:tcPr>
          <w:p w:rsidR="00DF1998" w:rsidRDefault="00DF1998" w:rsidP="003711FA">
            <w:pPr>
              <w:jc w:val="center"/>
              <w:rPr>
                <w:rFonts w:ascii="宋体" w:cs="宋体"/>
                <w:color w:val="000000"/>
                <w:sz w:val="20"/>
                <w:szCs w:val="20"/>
              </w:rPr>
            </w:pPr>
            <w:r w:rsidRPr="00A30BD1">
              <w:rPr>
                <w:rFonts w:ascii="宋体" w:hAnsi="宋体" w:cs="宋体" w:hint="eastAsia"/>
                <w:color w:val="000000"/>
                <w:sz w:val="20"/>
                <w:szCs w:val="20"/>
              </w:rPr>
              <w:t>上级政策</w:t>
            </w:r>
          </w:p>
        </w:tc>
      </w:tr>
    </w:tbl>
    <w:p w:rsidR="00DF1998" w:rsidRDefault="00DF1998" w:rsidP="00931612">
      <w:pPr>
        <w:spacing w:line="580" w:lineRule="exact"/>
        <w:jc w:val="left"/>
      </w:pPr>
    </w:p>
    <w:sectPr w:rsidR="00DF1998" w:rsidSect="008707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998" w:rsidRDefault="00DF1998" w:rsidP="00C442FC">
      <w:r>
        <w:separator/>
      </w:r>
    </w:p>
  </w:endnote>
  <w:endnote w:type="continuationSeparator" w:id="0">
    <w:p w:rsidR="00DF1998" w:rsidRDefault="00DF1998" w:rsidP="00C44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998" w:rsidRDefault="00DF1998" w:rsidP="00C442FC">
      <w:r>
        <w:separator/>
      </w:r>
    </w:p>
  </w:footnote>
  <w:footnote w:type="continuationSeparator" w:id="0">
    <w:p w:rsidR="00DF1998" w:rsidRDefault="00DF1998" w:rsidP="00C44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1C2E7C"/>
    <w:multiLevelType w:val="singleLevel"/>
    <w:tmpl w:val="FD1C2E7C"/>
    <w:lvl w:ilvl="0">
      <w:start w:val="6"/>
      <w:numFmt w:val="chineseCounting"/>
      <w:suff w:val="nothing"/>
      <w:lvlText w:val="（%1）"/>
      <w:lvlJc w:val="left"/>
      <w:rPr>
        <w:rFonts w:cs="Times New Roman" w:hint="eastAsia"/>
      </w:rPr>
    </w:lvl>
  </w:abstractNum>
  <w:abstractNum w:abstractNumId="1">
    <w:nsid w:val="16082677"/>
    <w:multiLevelType w:val="singleLevel"/>
    <w:tmpl w:val="16082677"/>
    <w:lvl w:ilvl="0">
      <w:start w:val="3"/>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91D"/>
    <w:rsid w:val="000921D5"/>
    <w:rsid w:val="002013C9"/>
    <w:rsid w:val="00205414"/>
    <w:rsid w:val="00232280"/>
    <w:rsid w:val="00281CD4"/>
    <w:rsid w:val="00305E5D"/>
    <w:rsid w:val="003711FA"/>
    <w:rsid w:val="004521DE"/>
    <w:rsid w:val="0045457E"/>
    <w:rsid w:val="004B5CF0"/>
    <w:rsid w:val="004B6FEE"/>
    <w:rsid w:val="00540EC5"/>
    <w:rsid w:val="00634CDF"/>
    <w:rsid w:val="006350FC"/>
    <w:rsid w:val="00684D03"/>
    <w:rsid w:val="00691680"/>
    <w:rsid w:val="00753D5D"/>
    <w:rsid w:val="007740B1"/>
    <w:rsid w:val="00847F46"/>
    <w:rsid w:val="00870741"/>
    <w:rsid w:val="00897ABF"/>
    <w:rsid w:val="008D1A78"/>
    <w:rsid w:val="00931612"/>
    <w:rsid w:val="009707A0"/>
    <w:rsid w:val="00A0591D"/>
    <w:rsid w:val="00A30BD1"/>
    <w:rsid w:val="00A654F2"/>
    <w:rsid w:val="00B1295E"/>
    <w:rsid w:val="00B80184"/>
    <w:rsid w:val="00B91EAF"/>
    <w:rsid w:val="00BD5CA9"/>
    <w:rsid w:val="00BD7C51"/>
    <w:rsid w:val="00C2333F"/>
    <w:rsid w:val="00C442FC"/>
    <w:rsid w:val="00DF1998"/>
    <w:rsid w:val="00E33A77"/>
    <w:rsid w:val="00F0373F"/>
    <w:rsid w:val="00F23D6E"/>
    <w:rsid w:val="00FE6E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1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42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442FC"/>
    <w:rPr>
      <w:rFonts w:ascii="Times New Roman" w:eastAsia="宋体" w:hAnsi="Times New Roman" w:cs="Times New Roman"/>
      <w:sz w:val="18"/>
      <w:szCs w:val="18"/>
    </w:rPr>
  </w:style>
  <w:style w:type="paragraph" w:styleId="Footer">
    <w:name w:val="footer"/>
    <w:basedOn w:val="Normal"/>
    <w:link w:val="FooterChar"/>
    <w:uiPriority w:val="99"/>
    <w:semiHidden/>
    <w:rsid w:val="00C442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442F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11</Pages>
  <Words>862</Words>
  <Characters>4920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Master</cp:lastModifiedBy>
  <cp:revision>17</cp:revision>
  <dcterms:created xsi:type="dcterms:W3CDTF">2021-01-06T01:26:00Z</dcterms:created>
  <dcterms:modified xsi:type="dcterms:W3CDTF">2021-06-17T02:33:00Z</dcterms:modified>
</cp:coreProperties>
</file>