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jc w:val="center"/>
      </w:pPr>
    </w:p>
    <w:p>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一、唐山高新技术产业开发区行政服务中心（本级）收支预算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一、唐山高新技术产业开发区行政服务中心（本级）收支预算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5216"/>
        <w:gridCol w:w="2693"/>
        <w:gridCol w:w="3288"/>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66" w:type="dxa"/>
            <w:gridSpan w:val="2"/>
            <w:tcBorders>
              <w:top w:val="single" w:color="FFFFFF" w:sz="6" w:space="0"/>
              <w:left w:val="single" w:color="FFFFFF" w:sz="6" w:space="0"/>
              <w:right w:val="single" w:color="FFFFFF" w:sz="6" w:space="0"/>
            </w:tcBorders>
            <w:vAlign w:val="center"/>
          </w:tcPr>
          <w:p>
            <w:pPr>
              <w:pStyle w:val="9"/>
            </w:pPr>
            <w:r>
              <w:t>113001唐山高新技术产业开发区行政服务中心（本级）</w:t>
            </w:r>
          </w:p>
        </w:tc>
        <w:tc>
          <w:tcPr>
            <w:tcW w:w="2693" w:type="dxa"/>
            <w:tcBorders>
              <w:top w:val="single" w:color="FFFFFF" w:sz="6" w:space="0"/>
              <w:left w:val="single" w:color="FFFFFF" w:sz="6" w:space="0"/>
              <w:right w:val="single" w:color="FFFFFF" w:sz="6" w:space="0"/>
            </w:tcBorders>
            <w:vAlign w:val="center"/>
          </w:tcPr>
          <w:p>
            <w:pPr>
              <w:pStyle w:val="8"/>
            </w:pPr>
            <w:r>
              <w:rPr>
                <w:rFonts w:hint="eastAsia" w:asciiTheme="minorEastAsia" w:hAnsiTheme="minorEastAsia" w:eastAsiaTheme="minorEastAsia"/>
                <w:lang w:eastAsia="zh-CN"/>
              </w:rPr>
              <w:t xml:space="preserve">      </w:t>
            </w:r>
            <w:r>
              <w:t>预算年度：2024</w:t>
            </w:r>
          </w:p>
        </w:tc>
        <w:tc>
          <w:tcPr>
            <w:tcW w:w="541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7909" w:type="dxa"/>
            <w:gridSpan w:val="2"/>
            <w:vAlign w:val="center"/>
          </w:tcPr>
          <w:p>
            <w:pPr>
              <w:pStyle w:val="10"/>
            </w:pPr>
            <w:r>
              <w:t>收入</w:t>
            </w:r>
          </w:p>
        </w:tc>
        <w:tc>
          <w:tcPr>
            <w:tcW w:w="5414"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5216" w:type="dxa"/>
            <w:vAlign w:val="center"/>
          </w:tcPr>
          <w:p>
            <w:pPr>
              <w:pStyle w:val="10"/>
            </w:pPr>
            <w:r>
              <w:t>项  目</w:t>
            </w:r>
          </w:p>
        </w:tc>
        <w:tc>
          <w:tcPr>
            <w:tcW w:w="2693" w:type="dxa"/>
            <w:vAlign w:val="center"/>
          </w:tcPr>
          <w:p>
            <w:pPr>
              <w:pStyle w:val="10"/>
            </w:pPr>
            <w:r>
              <w:t>预算数</w:t>
            </w:r>
          </w:p>
        </w:tc>
        <w:tc>
          <w:tcPr>
            <w:tcW w:w="3288"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5216" w:type="dxa"/>
            <w:vAlign w:val="center"/>
          </w:tcPr>
          <w:p>
            <w:pPr>
              <w:pStyle w:val="10"/>
            </w:pPr>
            <w:r>
              <w:t>1</w:t>
            </w:r>
          </w:p>
        </w:tc>
        <w:tc>
          <w:tcPr>
            <w:tcW w:w="2693" w:type="dxa"/>
            <w:vAlign w:val="center"/>
          </w:tcPr>
          <w:p>
            <w:pPr>
              <w:pStyle w:val="10"/>
            </w:pPr>
            <w:r>
              <w:t>2</w:t>
            </w:r>
          </w:p>
        </w:tc>
        <w:tc>
          <w:tcPr>
            <w:tcW w:w="3288"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5216" w:type="dxa"/>
            <w:vAlign w:val="center"/>
          </w:tcPr>
          <w:p>
            <w:pPr>
              <w:pStyle w:val="12"/>
            </w:pPr>
            <w:r>
              <w:t>一、一般公共预算拨款收入</w:t>
            </w:r>
          </w:p>
        </w:tc>
        <w:tc>
          <w:tcPr>
            <w:tcW w:w="2693" w:type="dxa"/>
            <w:vAlign w:val="center"/>
          </w:tcPr>
          <w:p>
            <w:pPr>
              <w:pStyle w:val="11"/>
            </w:pPr>
            <w:r>
              <w:t>935.08</w:t>
            </w:r>
          </w:p>
        </w:tc>
        <w:tc>
          <w:tcPr>
            <w:tcW w:w="3288" w:type="dxa"/>
            <w:vAlign w:val="center"/>
          </w:tcPr>
          <w:p>
            <w:pPr>
              <w:pStyle w:val="12"/>
            </w:pPr>
            <w:r>
              <w:t>一、一般公共服务支出</w:t>
            </w:r>
          </w:p>
        </w:tc>
        <w:tc>
          <w:tcPr>
            <w:tcW w:w="2126" w:type="dxa"/>
            <w:vAlign w:val="center"/>
          </w:tcPr>
          <w:p>
            <w:pPr>
              <w:pStyle w:val="11"/>
            </w:pPr>
            <w:r>
              <w:t>854.81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5216" w:type="dxa"/>
            <w:vAlign w:val="center"/>
          </w:tcPr>
          <w:p>
            <w:pPr>
              <w:pStyle w:val="12"/>
            </w:pPr>
            <w:r>
              <w:t>二、政府性基金预算拨款收入</w:t>
            </w:r>
          </w:p>
        </w:tc>
        <w:tc>
          <w:tcPr>
            <w:tcW w:w="2693" w:type="dxa"/>
            <w:vAlign w:val="center"/>
          </w:tcPr>
          <w:p>
            <w:pPr>
              <w:pStyle w:val="11"/>
            </w:pPr>
          </w:p>
        </w:tc>
        <w:tc>
          <w:tcPr>
            <w:tcW w:w="3288"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5216" w:type="dxa"/>
            <w:vAlign w:val="center"/>
          </w:tcPr>
          <w:p>
            <w:pPr>
              <w:pStyle w:val="12"/>
            </w:pPr>
            <w:r>
              <w:t>三、国有资本经营预算拨款收入</w:t>
            </w:r>
          </w:p>
        </w:tc>
        <w:tc>
          <w:tcPr>
            <w:tcW w:w="2693" w:type="dxa"/>
            <w:vAlign w:val="center"/>
          </w:tcPr>
          <w:p>
            <w:pPr>
              <w:pStyle w:val="11"/>
            </w:pPr>
          </w:p>
        </w:tc>
        <w:tc>
          <w:tcPr>
            <w:tcW w:w="3288"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5216" w:type="dxa"/>
            <w:vAlign w:val="center"/>
          </w:tcPr>
          <w:p>
            <w:pPr>
              <w:pStyle w:val="12"/>
            </w:pPr>
            <w:r>
              <w:t>四、财政专户管理资金收入</w:t>
            </w:r>
          </w:p>
        </w:tc>
        <w:tc>
          <w:tcPr>
            <w:tcW w:w="2693" w:type="dxa"/>
            <w:vAlign w:val="center"/>
          </w:tcPr>
          <w:p>
            <w:pPr>
              <w:pStyle w:val="11"/>
            </w:pPr>
          </w:p>
        </w:tc>
        <w:tc>
          <w:tcPr>
            <w:tcW w:w="3288"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5216" w:type="dxa"/>
            <w:vAlign w:val="center"/>
          </w:tcPr>
          <w:p>
            <w:pPr>
              <w:pStyle w:val="12"/>
            </w:pPr>
            <w:r>
              <w:t>五、单位资金</w:t>
            </w:r>
          </w:p>
        </w:tc>
        <w:tc>
          <w:tcPr>
            <w:tcW w:w="2693" w:type="dxa"/>
            <w:vAlign w:val="center"/>
          </w:tcPr>
          <w:p>
            <w:pPr>
              <w:pStyle w:val="11"/>
            </w:pPr>
          </w:p>
        </w:tc>
        <w:tc>
          <w:tcPr>
            <w:tcW w:w="3288"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八、社会保障和就业支出</w:t>
            </w:r>
          </w:p>
        </w:tc>
        <w:tc>
          <w:tcPr>
            <w:tcW w:w="2126" w:type="dxa"/>
            <w:vAlign w:val="center"/>
          </w:tcPr>
          <w:p>
            <w:pPr>
              <w:pStyle w:val="11"/>
            </w:pPr>
            <w:r>
              <w:t>30.44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十、卫生健康支出</w:t>
            </w:r>
          </w:p>
        </w:tc>
        <w:tc>
          <w:tcPr>
            <w:tcW w:w="2126" w:type="dxa"/>
            <w:vAlign w:val="center"/>
          </w:tcPr>
          <w:p>
            <w:pPr>
              <w:pStyle w:val="11"/>
            </w:pPr>
            <w:r>
              <w:t>26.76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二十、住房保障支出</w:t>
            </w:r>
          </w:p>
        </w:tc>
        <w:tc>
          <w:tcPr>
            <w:tcW w:w="2126" w:type="dxa"/>
            <w:vAlign w:val="center"/>
          </w:tcPr>
          <w:p>
            <w:pPr>
              <w:pStyle w:val="11"/>
            </w:pPr>
            <w:r>
              <w:t>23.07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5216" w:type="dxa"/>
            <w:vAlign w:val="center"/>
          </w:tcPr>
          <w:p>
            <w:pPr>
              <w:pStyle w:val="12"/>
            </w:pPr>
          </w:p>
        </w:tc>
        <w:tc>
          <w:tcPr>
            <w:tcW w:w="2693" w:type="dxa"/>
            <w:vAlign w:val="center"/>
          </w:tcPr>
          <w:p>
            <w:pPr>
              <w:pStyle w:val="11"/>
            </w:pPr>
          </w:p>
        </w:tc>
        <w:tc>
          <w:tcPr>
            <w:tcW w:w="3288"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5216" w:type="dxa"/>
            <w:vAlign w:val="center"/>
          </w:tcPr>
          <w:p>
            <w:pPr>
              <w:pStyle w:val="14"/>
            </w:pPr>
            <w:r>
              <w:t>本年收入合计</w:t>
            </w:r>
          </w:p>
        </w:tc>
        <w:tc>
          <w:tcPr>
            <w:tcW w:w="2693" w:type="dxa"/>
            <w:vAlign w:val="center"/>
          </w:tcPr>
          <w:p>
            <w:pPr>
              <w:pStyle w:val="15"/>
            </w:pPr>
            <w:r>
              <w:t>935.08</w:t>
            </w:r>
          </w:p>
        </w:tc>
        <w:tc>
          <w:tcPr>
            <w:tcW w:w="3288" w:type="dxa"/>
            <w:vAlign w:val="center"/>
          </w:tcPr>
          <w:p>
            <w:pPr>
              <w:pStyle w:val="14"/>
            </w:pPr>
            <w:r>
              <w:t>本年支出合计</w:t>
            </w:r>
          </w:p>
        </w:tc>
        <w:tc>
          <w:tcPr>
            <w:tcW w:w="2126" w:type="dxa"/>
            <w:vAlign w:val="center"/>
          </w:tcPr>
          <w:p>
            <w:pPr>
              <w:pStyle w:val="15"/>
            </w:pPr>
            <w:r>
              <w:t>935.08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5216" w:type="dxa"/>
            <w:vAlign w:val="center"/>
          </w:tcPr>
          <w:p>
            <w:pPr>
              <w:pStyle w:val="12"/>
            </w:pPr>
            <w:r>
              <w:t>上年结转结余</w:t>
            </w:r>
          </w:p>
        </w:tc>
        <w:tc>
          <w:tcPr>
            <w:tcW w:w="2693" w:type="dxa"/>
            <w:vAlign w:val="center"/>
          </w:tcPr>
          <w:p>
            <w:pPr>
              <w:pStyle w:val="11"/>
            </w:pPr>
          </w:p>
        </w:tc>
        <w:tc>
          <w:tcPr>
            <w:tcW w:w="3288"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5216" w:type="dxa"/>
            <w:vAlign w:val="center"/>
          </w:tcPr>
          <w:p>
            <w:pPr>
              <w:pStyle w:val="14"/>
            </w:pPr>
            <w:r>
              <w:t>收入总计</w:t>
            </w:r>
          </w:p>
        </w:tc>
        <w:tc>
          <w:tcPr>
            <w:tcW w:w="2693" w:type="dxa"/>
            <w:vAlign w:val="center"/>
          </w:tcPr>
          <w:p>
            <w:pPr>
              <w:pStyle w:val="15"/>
            </w:pPr>
            <w:r>
              <w:t>935.08</w:t>
            </w:r>
          </w:p>
        </w:tc>
        <w:tc>
          <w:tcPr>
            <w:tcW w:w="3288" w:type="dxa"/>
            <w:vAlign w:val="center"/>
          </w:tcPr>
          <w:p>
            <w:pPr>
              <w:pStyle w:val="14"/>
            </w:pPr>
            <w:r>
              <w:t>支出总计</w:t>
            </w:r>
          </w:p>
        </w:tc>
        <w:tc>
          <w:tcPr>
            <w:tcW w:w="2126" w:type="dxa"/>
            <w:vAlign w:val="center"/>
          </w:tcPr>
          <w:p>
            <w:pPr>
              <w:pStyle w:val="15"/>
            </w:pPr>
            <w:r>
              <w:t>935.08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9"/>
        <w:gridCol w:w="793"/>
        <w:gridCol w:w="2325"/>
        <w:gridCol w:w="1134"/>
        <w:gridCol w:w="992"/>
        <w:gridCol w:w="993"/>
        <w:gridCol w:w="850"/>
        <w:gridCol w:w="935"/>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23" w:type="dxa"/>
            <w:gridSpan w:val="5"/>
            <w:tcBorders>
              <w:top w:val="single" w:color="FFFFFF" w:sz="6" w:space="0"/>
              <w:left w:val="single" w:color="FFFFFF" w:sz="6" w:space="0"/>
              <w:right w:val="single" w:color="FFFFFF" w:sz="6" w:space="0"/>
            </w:tcBorders>
            <w:vAlign w:val="center"/>
          </w:tcPr>
          <w:p>
            <w:pPr>
              <w:pStyle w:val="9"/>
            </w:pPr>
            <w:r>
              <w:t>113001唐山高新技术产业开发区行政服务中心（本级）</w:t>
            </w:r>
          </w:p>
        </w:tc>
        <w:tc>
          <w:tcPr>
            <w:tcW w:w="2778"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9" w:type="dxa"/>
            <w:vMerge w:val="restart"/>
            <w:vAlign w:val="center"/>
          </w:tcPr>
          <w:p>
            <w:pPr>
              <w:pStyle w:val="10"/>
            </w:pPr>
            <w:r>
              <w:t>序号</w:t>
            </w:r>
          </w:p>
        </w:tc>
        <w:tc>
          <w:tcPr>
            <w:tcW w:w="3118" w:type="dxa"/>
            <w:gridSpan w:val="2"/>
            <w:vAlign w:val="center"/>
          </w:tcPr>
          <w:p>
            <w:pPr>
              <w:pStyle w:val="10"/>
            </w:pPr>
            <w:r>
              <w:t>功能分类科目</w:t>
            </w:r>
          </w:p>
        </w:tc>
        <w:tc>
          <w:tcPr>
            <w:tcW w:w="1134" w:type="dxa"/>
            <w:vMerge w:val="restart"/>
            <w:vAlign w:val="center"/>
          </w:tcPr>
          <w:p>
            <w:pPr>
              <w:pStyle w:val="10"/>
            </w:pPr>
            <w:r>
              <w:t>合计</w:t>
            </w:r>
          </w:p>
        </w:tc>
        <w:tc>
          <w:tcPr>
            <w:tcW w:w="8306"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9" w:type="dxa"/>
            <w:vMerge w:val="continue"/>
          </w:tcPr>
          <w:p/>
        </w:tc>
        <w:tc>
          <w:tcPr>
            <w:tcW w:w="793" w:type="dxa"/>
            <w:vAlign w:val="center"/>
          </w:tcPr>
          <w:p>
            <w:pPr>
              <w:pStyle w:val="10"/>
            </w:pPr>
            <w:r>
              <w:t>科目    编码</w:t>
            </w:r>
          </w:p>
        </w:tc>
        <w:tc>
          <w:tcPr>
            <w:tcW w:w="2325" w:type="dxa"/>
            <w:vAlign w:val="center"/>
          </w:tcPr>
          <w:p>
            <w:pPr>
              <w:pStyle w:val="10"/>
            </w:pPr>
            <w:r>
              <w:t>科目名称</w:t>
            </w:r>
          </w:p>
        </w:tc>
        <w:tc>
          <w:tcPr>
            <w:tcW w:w="1134" w:type="dxa"/>
            <w:vMerge w:val="continue"/>
          </w:tcPr>
          <w:p/>
        </w:tc>
        <w:tc>
          <w:tcPr>
            <w:tcW w:w="992" w:type="dxa"/>
            <w:vAlign w:val="center"/>
          </w:tcPr>
          <w:p>
            <w:pPr>
              <w:pStyle w:val="10"/>
            </w:pPr>
            <w:r>
              <w:t>小计</w:t>
            </w:r>
          </w:p>
        </w:tc>
        <w:tc>
          <w:tcPr>
            <w:tcW w:w="993" w:type="dxa"/>
            <w:vAlign w:val="center"/>
          </w:tcPr>
          <w:p>
            <w:pPr>
              <w:pStyle w:val="10"/>
            </w:pPr>
            <w:r>
              <w:t>财政拨款 收入</w:t>
            </w:r>
          </w:p>
        </w:tc>
        <w:tc>
          <w:tcPr>
            <w:tcW w:w="850" w:type="dxa"/>
            <w:vAlign w:val="center"/>
          </w:tcPr>
          <w:p>
            <w:pPr>
              <w:pStyle w:val="10"/>
            </w:pPr>
            <w:r>
              <w:t>财政专户 收入</w:t>
            </w:r>
          </w:p>
        </w:tc>
        <w:tc>
          <w:tcPr>
            <w:tcW w:w="935"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9" w:type="dxa"/>
            <w:vAlign w:val="center"/>
          </w:tcPr>
          <w:p>
            <w:pPr>
              <w:pStyle w:val="10"/>
            </w:pPr>
            <w:r>
              <w:t>栏次</w:t>
            </w:r>
          </w:p>
        </w:tc>
        <w:tc>
          <w:tcPr>
            <w:tcW w:w="793" w:type="dxa"/>
            <w:vAlign w:val="center"/>
          </w:tcPr>
          <w:p>
            <w:pPr>
              <w:pStyle w:val="10"/>
            </w:pPr>
            <w:r>
              <w:t>1</w:t>
            </w:r>
          </w:p>
        </w:tc>
        <w:tc>
          <w:tcPr>
            <w:tcW w:w="2325" w:type="dxa"/>
            <w:vAlign w:val="center"/>
          </w:tcPr>
          <w:p>
            <w:pPr>
              <w:pStyle w:val="10"/>
            </w:pPr>
            <w:r>
              <w:t>2</w:t>
            </w:r>
          </w:p>
        </w:tc>
        <w:tc>
          <w:tcPr>
            <w:tcW w:w="1134" w:type="dxa"/>
            <w:vAlign w:val="center"/>
          </w:tcPr>
          <w:p>
            <w:pPr>
              <w:pStyle w:val="10"/>
            </w:pPr>
            <w:r>
              <w:t>3</w:t>
            </w:r>
          </w:p>
        </w:tc>
        <w:tc>
          <w:tcPr>
            <w:tcW w:w="992" w:type="dxa"/>
            <w:vAlign w:val="center"/>
          </w:tcPr>
          <w:p>
            <w:pPr>
              <w:pStyle w:val="10"/>
            </w:pPr>
            <w:r>
              <w:t>4</w:t>
            </w:r>
          </w:p>
        </w:tc>
        <w:tc>
          <w:tcPr>
            <w:tcW w:w="993" w:type="dxa"/>
            <w:vAlign w:val="center"/>
          </w:tcPr>
          <w:p>
            <w:pPr>
              <w:pStyle w:val="10"/>
            </w:pPr>
            <w:r>
              <w:t>5</w:t>
            </w:r>
          </w:p>
        </w:tc>
        <w:tc>
          <w:tcPr>
            <w:tcW w:w="850" w:type="dxa"/>
            <w:vAlign w:val="center"/>
          </w:tcPr>
          <w:p>
            <w:pPr>
              <w:pStyle w:val="10"/>
            </w:pPr>
            <w:r>
              <w:t>6</w:t>
            </w:r>
          </w:p>
        </w:tc>
        <w:tc>
          <w:tcPr>
            <w:tcW w:w="935"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pPr>
              <w:pStyle w:val="13"/>
            </w:pPr>
            <w:r>
              <w:t>1</w:t>
            </w:r>
          </w:p>
        </w:tc>
        <w:tc>
          <w:tcPr>
            <w:tcW w:w="793" w:type="dxa"/>
            <w:vAlign w:val="center"/>
          </w:tcPr>
          <w:p>
            <w:pPr>
              <w:pStyle w:val="16"/>
            </w:pPr>
          </w:p>
        </w:tc>
        <w:tc>
          <w:tcPr>
            <w:tcW w:w="2325" w:type="dxa"/>
            <w:vAlign w:val="center"/>
          </w:tcPr>
          <w:p>
            <w:pPr>
              <w:pStyle w:val="14"/>
            </w:pPr>
            <w:r>
              <w:t>合计</w:t>
            </w:r>
          </w:p>
        </w:tc>
        <w:tc>
          <w:tcPr>
            <w:tcW w:w="1134" w:type="dxa"/>
            <w:vAlign w:val="center"/>
          </w:tcPr>
          <w:p>
            <w:pPr>
              <w:pStyle w:val="15"/>
            </w:pPr>
            <w:r>
              <w:t>935.08</w:t>
            </w:r>
          </w:p>
        </w:tc>
        <w:tc>
          <w:tcPr>
            <w:tcW w:w="992" w:type="dxa"/>
            <w:vAlign w:val="center"/>
          </w:tcPr>
          <w:p>
            <w:pPr>
              <w:pStyle w:val="15"/>
            </w:pPr>
            <w:r>
              <w:t>935.08</w:t>
            </w:r>
          </w:p>
        </w:tc>
        <w:tc>
          <w:tcPr>
            <w:tcW w:w="993" w:type="dxa"/>
            <w:vAlign w:val="center"/>
          </w:tcPr>
          <w:p>
            <w:pPr>
              <w:pStyle w:val="15"/>
            </w:pPr>
            <w:r>
              <w:t>935.08</w:t>
            </w:r>
          </w:p>
        </w:tc>
        <w:tc>
          <w:tcPr>
            <w:tcW w:w="850" w:type="dxa"/>
            <w:vAlign w:val="center"/>
          </w:tcPr>
          <w:p>
            <w:pPr>
              <w:pStyle w:val="15"/>
            </w:pPr>
          </w:p>
        </w:tc>
        <w:tc>
          <w:tcPr>
            <w:tcW w:w="935"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pPr>
              <w:pStyle w:val="13"/>
            </w:pPr>
            <w:r>
              <w:t>2</w:t>
            </w:r>
          </w:p>
        </w:tc>
        <w:tc>
          <w:tcPr>
            <w:tcW w:w="793" w:type="dxa"/>
            <w:vAlign w:val="center"/>
          </w:tcPr>
          <w:p>
            <w:pPr>
              <w:pStyle w:val="12"/>
            </w:pPr>
            <w:r>
              <w:t>201</w:t>
            </w:r>
          </w:p>
        </w:tc>
        <w:tc>
          <w:tcPr>
            <w:tcW w:w="2325" w:type="dxa"/>
            <w:vAlign w:val="center"/>
          </w:tcPr>
          <w:p>
            <w:pPr>
              <w:pStyle w:val="12"/>
            </w:pPr>
            <w:r>
              <w:t>一般公共服务支出</w:t>
            </w:r>
          </w:p>
        </w:tc>
        <w:tc>
          <w:tcPr>
            <w:tcW w:w="1134" w:type="dxa"/>
            <w:vAlign w:val="center"/>
          </w:tcPr>
          <w:p>
            <w:pPr>
              <w:pStyle w:val="11"/>
            </w:pPr>
            <w:r>
              <w:t>854.81</w:t>
            </w:r>
          </w:p>
        </w:tc>
        <w:tc>
          <w:tcPr>
            <w:tcW w:w="992" w:type="dxa"/>
            <w:vAlign w:val="center"/>
          </w:tcPr>
          <w:p>
            <w:pPr>
              <w:pStyle w:val="11"/>
            </w:pPr>
            <w:r>
              <w:t>854.81</w:t>
            </w:r>
          </w:p>
        </w:tc>
        <w:tc>
          <w:tcPr>
            <w:tcW w:w="993" w:type="dxa"/>
            <w:vAlign w:val="center"/>
          </w:tcPr>
          <w:p>
            <w:pPr>
              <w:pStyle w:val="11"/>
            </w:pPr>
            <w:r>
              <w:t>854.81</w:t>
            </w:r>
          </w:p>
        </w:tc>
        <w:tc>
          <w:tcPr>
            <w:tcW w:w="850" w:type="dxa"/>
            <w:vAlign w:val="center"/>
          </w:tcPr>
          <w:p>
            <w:pPr>
              <w:pStyle w:val="11"/>
            </w:pPr>
          </w:p>
        </w:tc>
        <w:tc>
          <w:tcPr>
            <w:tcW w:w="935"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pPr>
              <w:pStyle w:val="13"/>
            </w:pPr>
            <w:r>
              <w:t>3</w:t>
            </w:r>
          </w:p>
        </w:tc>
        <w:tc>
          <w:tcPr>
            <w:tcW w:w="793" w:type="dxa"/>
            <w:vAlign w:val="center"/>
          </w:tcPr>
          <w:p>
            <w:pPr>
              <w:pStyle w:val="12"/>
            </w:pPr>
            <w:r>
              <w:t>20103</w:t>
            </w:r>
          </w:p>
        </w:tc>
        <w:tc>
          <w:tcPr>
            <w:tcW w:w="2325" w:type="dxa"/>
            <w:vAlign w:val="center"/>
          </w:tcPr>
          <w:p>
            <w:pPr>
              <w:pStyle w:val="12"/>
            </w:pPr>
            <w:r>
              <w:t>政府办公厅（室）及相关机构事务</w:t>
            </w:r>
          </w:p>
        </w:tc>
        <w:tc>
          <w:tcPr>
            <w:tcW w:w="1134" w:type="dxa"/>
            <w:vAlign w:val="center"/>
          </w:tcPr>
          <w:p>
            <w:pPr>
              <w:pStyle w:val="11"/>
            </w:pPr>
            <w:r>
              <w:t>854.81</w:t>
            </w:r>
          </w:p>
        </w:tc>
        <w:tc>
          <w:tcPr>
            <w:tcW w:w="992" w:type="dxa"/>
            <w:vAlign w:val="center"/>
          </w:tcPr>
          <w:p>
            <w:pPr>
              <w:pStyle w:val="11"/>
            </w:pPr>
            <w:r>
              <w:t>854.81</w:t>
            </w:r>
          </w:p>
        </w:tc>
        <w:tc>
          <w:tcPr>
            <w:tcW w:w="993" w:type="dxa"/>
            <w:vAlign w:val="center"/>
          </w:tcPr>
          <w:p>
            <w:pPr>
              <w:pStyle w:val="11"/>
            </w:pPr>
            <w:r>
              <w:t>854.81</w:t>
            </w:r>
          </w:p>
        </w:tc>
        <w:tc>
          <w:tcPr>
            <w:tcW w:w="850" w:type="dxa"/>
            <w:vAlign w:val="center"/>
          </w:tcPr>
          <w:p>
            <w:pPr>
              <w:pStyle w:val="11"/>
            </w:pPr>
          </w:p>
        </w:tc>
        <w:tc>
          <w:tcPr>
            <w:tcW w:w="935"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pPr>
              <w:pStyle w:val="13"/>
            </w:pPr>
            <w:r>
              <w:t>4</w:t>
            </w:r>
          </w:p>
        </w:tc>
        <w:tc>
          <w:tcPr>
            <w:tcW w:w="793" w:type="dxa"/>
            <w:vAlign w:val="center"/>
          </w:tcPr>
          <w:p>
            <w:pPr>
              <w:pStyle w:val="12"/>
            </w:pPr>
            <w:r>
              <w:t>2010301</w:t>
            </w:r>
          </w:p>
        </w:tc>
        <w:tc>
          <w:tcPr>
            <w:tcW w:w="2325" w:type="dxa"/>
            <w:vAlign w:val="center"/>
          </w:tcPr>
          <w:p>
            <w:pPr>
              <w:pStyle w:val="12"/>
            </w:pPr>
            <w:r>
              <w:t>行政运行</w:t>
            </w:r>
          </w:p>
        </w:tc>
        <w:tc>
          <w:tcPr>
            <w:tcW w:w="1134" w:type="dxa"/>
            <w:vAlign w:val="center"/>
          </w:tcPr>
          <w:p>
            <w:pPr>
              <w:pStyle w:val="11"/>
            </w:pPr>
            <w:r>
              <w:t>412.63</w:t>
            </w:r>
          </w:p>
        </w:tc>
        <w:tc>
          <w:tcPr>
            <w:tcW w:w="992" w:type="dxa"/>
            <w:vAlign w:val="center"/>
          </w:tcPr>
          <w:p>
            <w:pPr>
              <w:pStyle w:val="11"/>
            </w:pPr>
            <w:r>
              <w:t>412.63</w:t>
            </w:r>
          </w:p>
        </w:tc>
        <w:tc>
          <w:tcPr>
            <w:tcW w:w="993" w:type="dxa"/>
            <w:vAlign w:val="center"/>
          </w:tcPr>
          <w:p>
            <w:pPr>
              <w:pStyle w:val="11"/>
            </w:pPr>
            <w:r>
              <w:t>412.63</w:t>
            </w:r>
          </w:p>
        </w:tc>
        <w:tc>
          <w:tcPr>
            <w:tcW w:w="850" w:type="dxa"/>
            <w:vAlign w:val="center"/>
          </w:tcPr>
          <w:p>
            <w:pPr>
              <w:pStyle w:val="11"/>
            </w:pPr>
          </w:p>
        </w:tc>
        <w:tc>
          <w:tcPr>
            <w:tcW w:w="935"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pPr>
              <w:pStyle w:val="13"/>
            </w:pPr>
            <w:r>
              <w:t>5</w:t>
            </w:r>
          </w:p>
        </w:tc>
        <w:tc>
          <w:tcPr>
            <w:tcW w:w="793" w:type="dxa"/>
            <w:vAlign w:val="center"/>
          </w:tcPr>
          <w:p>
            <w:pPr>
              <w:pStyle w:val="12"/>
            </w:pPr>
            <w:r>
              <w:t>2010302</w:t>
            </w:r>
          </w:p>
        </w:tc>
        <w:tc>
          <w:tcPr>
            <w:tcW w:w="2325" w:type="dxa"/>
            <w:vAlign w:val="center"/>
          </w:tcPr>
          <w:p>
            <w:pPr>
              <w:pStyle w:val="12"/>
            </w:pPr>
            <w:r>
              <w:t>一般行政管理事务</w:t>
            </w:r>
          </w:p>
        </w:tc>
        <w:tc>
          <w:tcPr>
            <w:tcW w:w="1134" w:type="dxa"/>
            <w:vAlign w:val="center"/>
          </w:tcPr>
          <w:p>
            <w:pPr>
              <w:pStyle w:val="11"/>
            </w:pPr>
            <w:r>
              <w:t>442.18</w:t>
            </w:r>
          </w:p>
        </w:tc>
        <w:tc>
          <w:tcPr>
            <w:tcW w:w="992" w:type="dxa"/>
            <w:vAlign w:val="center"/>
          </w:tcPr>
          <w:p>
            <w:pPr>
              <w:pStyle w:val="11"/>
            </w:pPr>
            <w:r>
              <w:t>442.18</w:t>
            </w:r>
          </w:p>
        </w:tc>
        <w:tc>
          <w:tcPr>
            <w:tcW w:w="993" w:type="dxa"/>
            <w:vAlign w:val="center"/>
          </w:tcPr>
          <w:p>
            <w:pPr>
              <w:pStyle w:val="11"/>
            </w:pPr>
            <w:r>
              <w:t>442.18</w:t>
            </w:r>
          </w:p>
        </w:tc>
        <w:tc>
          <w:tcPr>
            <w:tcW w:w="850" w:type="dxa"/>
            <w:vAlign w:val="center"/>
          </w:tcPr>
          <w:p>
            <w:pPr>
              <w:pStyle w:val="11"/>
            </w:pPr>
          </w:p>
        </w:tc>
        <w:tc>
          <w:tcPr>
            <w:tcW w:w="935"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pPr>
              <w:pStyle w:val="13"/>
            </w:pPr>
            <w:r>
              <w:t>6</w:t>
            </w:r>
          </w:p>
        </w:tc>
        <w:tc>
          <w:tcPr>
            <w:tcW w:w="793" w:type="dxa"/>
            <w:vAlign w:val="center"/>
          </w:tcPr>
          <w:p>
            <w:pPr>
              <w:pStyle w:val="12"/>
            </w:pPr>
            <w:r>
              <w:t>208</w:t>
            </w:r>
          </w:p>
        </w:tc>
        <w:tc>
          <w:tcPr>
            <w:tcW w:w="2325" w:type="dxa"/>
            <w:vAlign w:val="center"/>
          </w:tcPr>
          <w:p>
            <w:pPr>
              <w:pStyle w:val="12"/>
            </w:pPr>
            <w:r>
              <w:t>社会保障和就业支出</w:t>
            </w:r>
          </w:p>
        </w:tc>
        <w:tc>
          <w:tcPr>
            <w:tcW w:w="1134" w:type="dxa"/>
            <w:vAlign w:val="center"/>
          </w:tcPr>
          <w:p>
            <w:pPr>
              <w:pStyle w:val="11"/>
            </w:pPr>
            <w:r>
              <w:t>30.44</w:t>
            </w:r>
          </w:p>
        </w:tc>
        <w:tc>
          <w:tcPr>
            <w:tcW w:w="992" w:type="dxa"/>
            <w:vAlign w:val="center"/>
          </w:tcPr>
          <w:p>
            <w:pPr>
              <w:pStyle w:val="11"/>
            </w:pPr>
            <w:r>
              <w:t>30.44</w:t>
            </w:r>
          </w:p>
        </w:tc>
        <w:tc>
          <w:tcPr>
            <w:tcW w:w="993" w:type="dxa"/>
            <w:vAlign w:val="center"/>
          </w:tcPr>
          <w:p>
            <w:pPr>
              <w:pStyle w:val="11"/>
            </w:pPr>
            <w:r>
              <w:t>30.44</w:t>
            </w:r>
          </w:p>
        </w:tc>
        <w:tc>
          <w:tcPr>
            <w:tcW w:w="850" w:type="dxa"/>
            <w:vAlign w:val="center"/>
          </w:tcPr>
          <w:p>
            <w:pPr>
              <w:pStyle w:val="11"/>
            </w:pPr>
          </w:p>
        </w:tc>
        <w:tc>
          <w:tcPr>
            <w:tcW w:w="935"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pPr>
              <w:pStyle w:val="13"/>
            </w:pPr>
            <w:r>
              <w:t>7</w:t>
            </w:r>
          </w:p>
        </w:tc>
        <w:tc>
          <w:tcPr>
            <w:tcW w:w="793" w:type="dxa"/>
            <w:vAlign w:val="center"/>
          </w:tcPr>
          <w:p>
            <w:pPr>
              <w:pStyle w:val="12"/>
            </w:pPr>
            <w:r>
              <w:t>20805</w:t>
            </w:r>
          </w:p>
        </w:tc>
        <w:tc>
          <w:tcPr>
            <w:tcW w:w="2325" w:type="dxa"/>
            <w:vAlign w:val="center"/>
          </w:tcPr>
          <w:p>
            <w:pPr>
              <w:pStyle w:val="12"/>
            </w:pPr>
            <w:r>
              <w:t>行政事业单位养老支出</w:t>
            </w:r>
          </w:p>
        </w:tc>
        <w:tc>
          <w:tcPr>
            <w:tcW w:w="1134" w:type="dxa"/>
            <w:vAlign w:val="center"/>
          </w:tcPr>
          <w:p>
            <w:pPr>
              <w:pStyle w:val="11"/>
            </w:pPr>
            <w:r>
              <w:t>30.44</w:t>
            </w:r>
          </w:p>
        </w:tc>
        <w:tc>
          <w:tcPr>
            <w:tcW w:w="992" w:type="dxa"/>
            <w:vAlign w:val="center"/>
          </w:tcPr>
          <w:p>
            <w:pPr>
              <w:pStyle w:val="11"/>
            </w:pPr>
            <w:r>
              <w:t>30.44</w:t>
            </w:r>
          </w:p>
        </w:tc>
        <w:tc>
          <w:tcPr>
            <w:tcW w:w="993" w:type="dxa"/>
            <w:vAlign w:val="center"/>
          </w:tcPr>
          <w:p>
            <w:pPr>
              <w:pStyle w:val="11"/>
            </w:pPr>
            <w:r>
              <w:t>30.44</w:t>
            </w:r>
          </w:p>
        </w:tc>
        <w:tc>
          <w:tcPr>
            <w:tcW w:w="850" w:type="dxa"/>
            <w:vAlign w:val="center"/>
          </w:tcPr>
          <w:p>
            <w:pPr>
              <w:pStyle w:val="11"/>
            </w:pPr>
          </w:p>
        </w:tc>
        <w:tc>
          <w:tcPr>
            <w:tcW w:w="935"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pPr>
              <w:pStyle w:val="13"/>
            </w:pPr>
            <w:r>
              <w:t>8</w:t>
            </w:r>
          </w:p>
        </w:tc>
        <w:tc>
          <w:tcPr>
            <w:tcW w:w="793" w:type="dxa"/>
            <w:vAlign w:val="center"/>
          </w:tcPr>
          <w:p>
            <w:pPr>
              <w:pStyle w:val="12"/>
            </w:pPr>
            <w:r>
              <w:t>2080505</w:t>
            </w:r>
          </w:p>
        </w:tc>
        <w:tc>
          <w:tcPr>
            <w:tcW w:w="2325" w:type="dxa"/>
            <w:vAlign w:val="center"/>
          </w:tcPr>
          <w:p>
            <w:pPr>
              <w:pStyle w:val="12"/>
            </w:pPr>
            <w:r>
              <w:t>机关事业单位基本养老保险缴费支出</w:t>
            </w:r>
          </w:p>
        </w:tc>
        <w:tc>
          <w:tcPr>
            <w:tcW w:w="1134" w:type="dxa"/>
            <w:vAlign w:val="center"/>
          </w:tcPr>
          <w:p>
            <w:pPr>
              <w:pStyle w:val="11"/>
            </w:pPr>
            <w:r>
              <w:t>30.44</w:t>
            </w:r>
          </w:p>
        </w:tc>
        <w:tc>
          <w:tcPr>
            <w:tcW w:w="992" w:type="dxa"/>
            <w:vAlign w:val="center"/>
          </w:tcPr>
          <w:p>
            <w:pPr>
              <w:pStyle w:val="11"/>
            </w:pPr>
            <w:r>
              <w:t>30.44</w:t>
            </w:r>
          </w:p>
        </w:tc>
        <w:tc>
          <w:tcPr>
            <w:tcW w:w="993" w:type="dxa"/>
            <w:vAlign w:val="center"/>
          </w:tcPr>
          <w:p>
            <w:pPr>
              <w:pStyle w:val="11"/>
            </w:pPr>
            <w:r>
              <w:t>30.44</w:t>
            </w:r>
          </w:p>
        </w:tc>
        <w:tc>
          <w:tcPr>
            <w:tcW w:w="850" w:type="dxa"/>
            <w:vAlign w:val="center"/>
          </w:tcPr>
          <w:p>
            <w:pPr>
              <w:pStyle w:val="11"/>
            </w:pPr>
          </w:p>
        </w:tc>
        <w:tc>
          <w:tcPr>
            <w:tcW w:w="935"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pPr>
              <w:pStyle w:val="13"/>
            </w:pPr>
            <w:r>
              <w:t>9</w:t>
            </w:r>
          </w:p>
        </w:tc>
        <w:tc>
          <w:tcPr>
            <w:tcW w:w="793" w:type="dxa"/>
            <w:vAlign w:val="center"/>
          </w:tcPr>
          <w:p>
            <w:pPr>
              <w:pStyle w:val="12"/>
            </w:pPr>
            <w:r>
              <w:t>210</w:t>
            </w:r>
          </w:p>
        </w:tc>
        <w:tc>
          <w:tcPr>
            <w:tcW w:w="2325" w:type="dxa"/>
            <w:vAlign w:val="center"/>
          </w:tcPr>
          <w:p>
            <w:pPr>
              <w:pStyle w:val="12"/>
            </w:pPr>
            <w:r>
              <w:t>卫生健康支出</w:t>
            </w:r>
          </w:p>
        </w:tc>
        <w:tc>
          <w:tcPr>
            <w:tcW w:w="1134" w:type="dxa"/>
            <w:vAlign w:val="center"/>
          </w:tcPr>
          <w:p>
            <w:pPr>
              <w:pStyle w:val="11"/>
            </w:pPr>
            <w:r>
              <w:t>26.76</w:t>
            </w:r>
          </w:p>
        </w:tc>
        <w:tc>
          <w:tcPr>
            <w:tcW w:w="992" w:type="dxa"/>
            <w:vAlign w:val="center"/>
          </w:tcPr>
          <w:p>
            <w:pPr>
              <w:pStyle w:val="11"/>
            </w:pPr>
            <w:r>
              <w:t>26.76</w:t>
            </w:r>
          </w:p>
        </w:tc>
        <w:tc>
          <w:tcPr>
            <w:tcW w:w="993" w:type="dxa"/>
            <w:vAlign w:val="center"/>
          </w:tcPr>
          <w:p>
            <w:pPr>
              <w:pStyle w:val="11"/>
            </w:pPr>
            <w:r>
              <w:t>26.76</w:t>
            </w:r>
          </w:p>
        </w:tc>
        <w:tc>
          <w:tcPr>
            <w:tcW w:w="850" w:type="dxa"/>
            <w:vAlign w:val="center"/>
          </w:tcPr>
          <w:p>
            <w:pPr>
              <w:pStyle w:val="11"/>
            </w:pPr>
          </w:p>
        </w:tc>
        <w:tc>
          <w:tcPr>
            <w:tcW w:w="935"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pPr>
              <w:pStyle w:val="13"/>
            </w:pPr>
            <w:r>
              <w:t>10</w:t>
            </w:r>
          </w:p>
        </w:tc>
        <w:tc>
          <w:tcPr>
            <w:tcW w:w="793" w:type="dxa"/>
            <w:vAlign w:val="center"/>
          </w:tcPr>
          <w:p>
            <w:pPr>
              <w:pStyle w:val="12"/>
            </w:pPr>
            <w:r>
              <w:t>21011</w:t>
            </w:r>
          </w:p>
        </w:tc>
        <w:tc>
          <w:tcPr>
            <w:tcW w:w="2325" w:type="dxa"/>
            <w:vAlign w:val="center"/>
          </w:tcPr>
          <w:p>
            <w:pPr>
              <w:pStyle w:val="12"/>
            </w:pPr>
            <w:r>
              <w:t>行政事业单位医疗</w:t>
            </w:r>
          </w:p>
        </w:tc>
        <w:tc>
          <w:tcPr>
            <w:tcW w:w="1134" w:type="dxa"/>
            <w:vAlign w:val="center"/>
          </w:tcPr>
          <w:p>
            <w:pPr>
              <w:pStyle w:val="11"/>
            </w:pPr>
            <w:r>
              <w:t>26.76</w:t>
            </w:r>
          </w:p>
        </w:tc>
        <w:tc>
          <w:tcPr>
            <w:tcW w:w="992" w:type="dxa"/>
            <w:vAlign w:val="center"/>
          </w:tcPr>
          <w:p>
            <w:pPr>
              <w:pStyle w:val="11"/>
            </w:pPr>
            <w:r>
              <w:t>26.76</w:t>
            </w:r>
          </w:p>
        </w:tc>
        <w:tc>
          <w:tcPr>
            <w:tcW w:w="993" w:type="dxa"/>
            <w:vAlign w:val="center"/>
          </w:tcPr>
          <w:p>
            <w:pPr>
              <w:pStyle w:val="11"/>
            </w:pPr>
            <w:r>
              <w:t>26.76</w:t>
            </w:r>
          </w:p>
        </w:tc>
        <w:tc>
          <w:tcPr>
            <w:tcW w:w="850" w:type="dxa"/>
            <w:vAlign w:val="center"/>
          </w:tcPr>
          <w:p>
            <w:pPr>
              <w:pStyle w:val="11"/>
            </w:pPr>
          </w:p>
        </w:tc>
        <w:tc>
          <w:tcPr>
            <w:tcW w:w="935"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pPr>
              <w:pStyle w:val="13"/>
            </w:pPr>
            <w:r>
              <w:t>11</w:t>
            </w:r>
          </w:p>
        </w:tc>
        <w:tc>
          <w:tcPr>
            <w:tcW w:w="793" w:type="dxa"/>
            <w:vAlign w:val="center"/>
          </w:tcPr>
          <w:p>
            <w:pPr>
              <w:pStyle w:val="12"/>
            </w:pPr>
            <w:r>
              <w:t>2101101</w:t>
            </w:r>
          </w:p>
        </w:tc>
        <w:tc>
          <w:tcPr>
            <w:tcW w:w="2325" w:type="dxa"/>
            <w:vAlign w:val="center"/>
          </w:tcPr>
          <w:p>
            <w:pPr>
              <w:pStyle w:val="12"/>
            </w:pPr>
            <w:r>
              <w:t>行政单位医疗</w:t>
            </w:r>
          </w:p>
        </w:tc>
        <w:tc>
          <w:tcPr>
            <w:tcW w:w="1134" w:type="dxa"/>
            <w:vAlign w:val="center"/>
          </w:tcPr>
          <w:p>
            <w:pPr>
              <w:pStyle w:val="11"/>
            </w:pPr>
            <w:r>
              <w:t>1.98</w:t>
            </w:r>
          </w:p>
        </w:tc>
        <w:tc>
          <w:tcPr>
            <w:tcW w:w="992" w:type="dxa"/>
            <w:vAlign w:val="center"/>
          </w:tcPr>
          <w:p>
            <w:pPr>
              <w:pStyle w:val="11"/>
            </w:pPr>
            <w:r>
              <w:t>1.98</w:t>
            </w:r>
          </w:p>
        </w:tc>
        <w:tc>
          <w:tcPr>
            <w:tcW w:w="993" w:type="dxa"/>
            <w:vAlign w:val="center"/>
          </w:tcPr>
          <w:p>
            <w:pPr>
              <w:pStyle w:val="11"/>
            </w:pPr>
            <w:r>
              <w:t>1.98</w:t>
            </w:r>
          </w:p>
        </w:tc>
        <w:tc>
          <w:tcPr>
            <w:tcW w:w="850" w:type="dxa"/>
            <w:vAlign w:val="center"/>
          </w:tcPr>
          <w:p>
            <w:pPr>
              <w:pStyle w:val="11"/>
            </w:pPr>
          </w:p>
        </w:tc>
        <w:tc>
          <w:tcPr>
            <w:tcW w:w="935"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pPr>
              <w:pStyle w:val="13"/>
            </w:pPr>
            <w:r>
              <w:t>12</w:t>
            </w:r>
          </w:p>
        </w:tc>
        <w:tc>
          <w:tcPr>
            <w:tcW w:w="793" w:type="dxa"/>
            <w:vAlign w:val="center"/>
          </w:tcPr>
          <w:p>
            <w:pPr>
              <w:pStyle w:val="12"/>
            </w:pPr>
            <w:r>
              <w:t>2101102</w:t>
            </w:r>
          </w:p>
        </w:tc>
        <w:tc>
          <w:tcPr>
            <w:tcW w:w="2325" w:type="dxa"/>
            <w:vAlign w:val="center"/>
          </w:tcPr>
          <w:p>
            <w:pPr>
              <w:pStyle w:val="12"/>
            </w:pPr>
            <w:r>
              <w:t>事业单位医疗</w:t>
            </w:r>
          </w:p>
        </w:tc>
        <w:tc>
          <w:tcPr>
            <w:tcW w:w="1134" w:type="dxa"/>
            <w:vAlign w:val="center"/>
          </w:tcPr>
          <w:p>
            <w:pPr>
              <w:pStyle w:val="11"/>
            </w:pPr>
            <w:r>
              <w:t>10.75</w:t>
            </w:r>
          </w:p>
        </w:tc>
        <w:tc>
          <w:tcPr>
            <w:tcW w:w="992" w:type="dxa"/>
            <w:vAlign w:val="center"/>
          </w:tcPr>
          <w:p>
            <w:pPr>
              <w:pStyle w:val="11"/>
            </w:pPr>
            <w:r>
              <w:t>10.75</w:t>
            </w:r>
          </w:p>
        </w:tc>
        <w:tc>
          <w:tcPr>
            <w:tcW w:w="993" w:type="dxa"/>
            <w:vAlign w:val="center"/>
          </w:tcPr>
          <w:p>
            <w:pPr>
              <w:pStyle w:val="11"/>
            </w:pPr>
            <w:r>
              <w:t>10.75</w:t>
            </w:r>
          </w:p>
        </w:tc>
        <w:tc>
          <w:tcPr>
            <w:tcW w:w="850" w:type="dxa"/>
            <w:vAlign w:val="center"/>
          </w:tcPr>
          <w:p>
            <w:pPr>
              <w:pStyle w:val="11"/>
            </w:pPr>
          </w:p>
        </w:tc>
        <w:tc>
          <w:tcPr>
            <w:tcW w:w="935"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pPr>
              <w:pStyle w:val="13"/>
            </w:pPr>
            <w:r>
              <w:t>13</w:t>
            </w:r>
          </w:p>
        </w:tc>
        <w:tc>
          <w:tcPr>
            <w:tcW w:w="793" w:type="dxa"/>
            <w:vAlign w:val="center"/>
          </w:tcPr>
          <w:p>
            <w:pPr>
              <w:pStyle w:val="12"/>
            </w:pPr>
            <w:r>
              <w:t>2101103</w:t>
            </w:r>
          </w:p>
        </w:tc>
        <w:tc>
          <w:tcPr>
            <w:tcW w:w="2325" w:type="dxa"/>
            <w:vAlign w:val="center"/>
          </w:tcPr>
          <w:p>
            <w:pPr>
              <w:pStyle w:val="12"/>
            </w:pPr>
            <w:r>
              <w:t>公务员医疗补助</w:t>
            </w:r>
          </w:p>
        </w:tc>
        <w:tc>
          <w:tcPr>
            <w:tcW w:w="1134" w:type="dxa"/>
            <w:vAlign w:val="center"/>
          </w:tcPr>
          <w:p>
            <w:pPr>
              <w:pStyle w:val="11"/>
            </w:pPr>
            <w:r>
              <w:t>14.03</w:t>
            </w:r>
          </w:p>
        </w:tc>
        <w:tc>
          <w:tcPr>
            <w:tcW w:w="992" w:type="dxa"/>
            <w:vAlign w:val="center"/>
          </w:tcPr>
          <w:p>
            <w:pPr>
              <w:pStyle w:val="11"/>
            </w:pPr>
            <w:r>
              <w:t>14.03</w:t>
            </w:r>
          </w:p>
        </w:tc>
        <w:tc>
          <w:tcPr>
            <w:tcW w:w="993" w:type="dxa"/>
            <w:vAlign w:val="center"/>
          </w:tcPr>
          <w:p>
            <w:pPr>
              <w:pStyle w:val="11"/>
            </w:pPr>
            <w:r>
              <w:t>14.03</w:t>
            </w:r>
          </w:p>
        </w:tc>
        <w:tc>
          <w:tcPr>
            <w:tcW w:w="850" w:type="dxa"/>
            <w:vAlign w:val="center"/>
          </w:tcPr>
          <w:p>
            <w:pPr>
              <w:pStyle w:val="11"/>
            </w:pPr>
          </w:p>
        </w:tc>
        <w:tc>
          <w:tcPr>
            <w:tcW w:w="935"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pPr>
              <w:pStyle w:val="13"/>
            </w:pPr>
            <w:r>
              <w:t>14</w:t>
            </w:r>
          </w:p>
        </w:tc>
        <w:tc>
          <w:tcPr>
            <w:tcW w:w="793" w:type="dxa"/>
            <w:vAlign w:val="center"/>
          </w:tcPr>
          <w:p>
            <w:pPr>
              <w:pStyle w:val="12"/>
            </w:pPr>
            <w:r>
              <w:t>221</w:t>
            </w:r>
          </w:p>
        </w:tc>
        <w:tc>
          <w:tcPr>
            <w:tcW w:w="2325" w:type="dxa"/>
            <w:vAlign w:val="center"/>
          </w:tcPr>
          <w:p>
            <w:pPr>
              <w:pStyle w:val="12"/>
            </w:pPr>
            <w:r>
              <w:t>住房保障支出</w:t>
            </w:r>
          </w:p>
        </w:tc>
        <w:tc>
          <w:tcPr>
            <w:tcW w:w="1134" w:type="dxa"/>
            <w:vAlign w:val="center"/>
          </w:tcPr>
          <w:p>
            <w:pPr>
              <w:pStyle w:val="11"/>
            </w:pPr>
            <w:r>
              <w:t>23.07</w:t>
            </w:r>
          </w:p>
        </w:tc>
        <w:tc>
          <w:tcPr>
            <w:tcW w:w="992" w:type="dxa"/>
            <w:vAlign w:val="center"/>
          </w:tcPr>
          <w:p>
            <w:pPr>
              <w:pStyle w:val="11"/>
            </w:pPr>
            <w:r>
              <w:t>23.07</w:t>
            </w:r>
          </w:p>
        </w:tc>
        <w:tc>
          <w:tcPr>
            <w:tcW w:w="993" w:type="dxa"/>
            <w:vAlign w:val="center"/>
          </w:tcPr>
          <w:p>
            <w:pPr>
              <w:pStyle w:val="11"/>
            </w:pPr>
            <w:r>
              <w:t>23.07</w:t>
            </w:r>
          </w:p>
        </w:tc>
        <w:tc>
          <w:tcPr>
            <w:tcW w:w="850" w:type="dxa"/>
            <w:vAlign w:val="center"/>
          </w:tcPr>
          <w:p>
            <w:pPr>
              <w:pStyle w:val="11"/>
            </w:pPr>
          </w:p>
        </w:tc>
        <w:tc>
          <w:tcPr>
            <w:tcW w:w="935"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pPr>
              <w:pStyle w:val="13"/>
            </w:pPr>
            <w:r>
              <w:t>15</w:t>
            </w:r>
          </w:p>
        </w:tc>
        <w:tc>
          <w:tcPr>
            <w:tcW w:w="793" w:type="dxa"/>
            <w:vAlign w:val="center"/>
          </w:tcPr>
          <w:p>
            <w:pPr>
              <w:pStyle w:val="12"/>
            </w:pPr>
            <w:r>
              <w:t>22102</w:t>
            </w:r>
          </w:p>
        </w:tc>
        <w:tc>
          <w:tcPr>
            <w:tcW w:w="2325" w:type="dxa"/>
            <w:vAlign w:val="center"/>
          </w:tcPr>
          <w:p>
            <w:pPr>
              <w:pStyle w:val="12"/>
            </w:pPr>
            <w:r>
              <w:t>住房改革支出</w:t>
            </w:r>
          </w:p>
        </w:tc>
        <w:tc>
          <w:tcPr>
            <w:tcW w:w="1134" w:type="dxa"/>
            <w:vAlign w:val="center"/>
          </w:tcPr>
          <w:p>
            <w:pPr>
              <w:pStyle w:val="11"/>
            </w:pPr>
            <w:r>
              <w:t>23.07</w:t>
            </w:r>
          </w:p>
        </w:tc>
        <w:tc>
          <w:tcPr>
            <w:tcW w:w="992" w:type="dxa"/>
            <w:vAlign w:val="center"/>
          </w:tcPr>
          <w:p>
            <w:pPr>
              <w:pStyle w:val="11"/>
            </w:pPr>
            <w:r>
              <w:t>23.07</w:t>
            </w:r>
          </w:p>
        </w:tc>
        <w:tc>
          <w:tcPr>
            <w:tcW w:w="993" w:type="dxa"/>
            <w:vAlign w:val="center"/>
          </w:tcPr>
          <w:p>
            <w:pPr>
              <w:pStyle w:val="11"/>
            </w:pPr>
            <w:r>
              <w:t>23.07</w:t>
            </w:r>
          </w:p>
        </w:tc>
        <w:tc>
          <w:tcPr>
            <w:tcW w:w="850" w:type="dxa"/>
            <w:vAlign w:val="center"/>
          </w:tcPr>
          <w:p>
            <w:pPr>
              <w:pStyle w:val="11"/>
            </w:pPr>
          </w:p>
        </w:tc>
        <w:tc>
          <w:tcPr>
            <w:tcW w:w="935"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pPr>
              <w:pStyle w:val="13"/>
            </w:pPr>
            <w:r>
              <w:t>16</w:t>
            </w:r>
          </w:p>
        </w:tc>
        <w:tc>
          <w:tcPr>
            <w:tcW w:w="793" w:type="dxa"/>
            <w:vAlign w:val="center"/>
          </w:tcPr>
          <w:p>
            <w:pPr>
              <w:pStyle w:val="12"/>
            </w:pPr>
            <w:r>
              <w:t>2210201</w:t>
            </w:r>
          </w:p>
        </w:tc>
        <w:tc>
          <w:tcPr>
            <w:tcW w:w="2325" w:type="dxa"/>
            <w:vAlign w:val="center"/>
          </w:tcPr>
          <w:p>
            <w:pPr>
              <w:pStyle w:val="12"/>
            </w:pPr>
            <w:r>
              <w:t>住房公积金</w:t>
            </w:r>
          </w:p>
        </w:tc>
        <w:tc>
          <w:tcPr>
            <w:tcW w:w="1134" w:type="dxa"/>
            <w:vAlign w:val="center"/>
          </w:tcPr>
          <w:p>
            <w:pPr>
              <w:pStyle w:val="11"/>
            </w:pPr>
            <w:r>
              <w:t>23.07</w:t>
            </w:r>
          </w:p>
        </w:tc>
        <w:tc>
          <w:tcPr>
            <w:tcW w:w="992" w:type="dxa"/>
            <w:vAlign w:val="center"/>
          </w:tcPr>
          <w:p>
            <w:pPr>
              <w:pStyle w:val="11"/>
            </w:pPr>
            <w:r>
              <w:t>23.07</w:t>
            </w:r>
          </w:p>
        </w:tc>
        <w:tc>
          <w:tcPr>
            <w:tcW w:w="993" w:type="dxa"/>
            <w:vAlign w:val="center"/>
          </w:tcPr>
          <w:p>
            <w:pPr>
              <w:pStyle w:val="11"/>
            </w:pPr>
            <w:r>
              <w:t>23.07</w:t>
            </w:r>
          </w:p>
        </w:tc>
        <w:tc>
          <w:tcPr>
            <w:tcW w:w="850" w:type="dxa"/>
            <w:vAlign w:val="center"/>
          </w:tcPr>
          <w:p>
            <w:pPr>
              <w:pStyle w:val="11"/>
            </w:pPr>
          </w:p>
        </w:tc>
        <w:tc>
          <w:tcPr>
            <w:tcW w:w="935"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113001唐山高新技术产业开发区行政服务中心（本级）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935.08</w:t>
            </w:r>
          </w:p>
        </w:tc>
        <w:tc>
          <w:tcPr>
            <w:tcW w:w="1361" w:type="dxa"/>
            <w:vAlign w:val="center"/>
          </w:tcPr>
          <w:p>
            <w:pPr>
              <w:pStyle w:val="15"/>
            </w:pPr>
            <w:r>
              <w:t>492.90</w:t>
            </w:r>
          </w:p>
        </w:tc>
        <w:tc>
          <w:tcPr>
            <w:tcW w:w="1361" w:type="dxa"/>
            <w:vAlign w:val="center"/>
          </w:tcPr>
          <w:p>
            <w:pPr>
              <w:pStyle w:val="15"/>
            </w:pPr>
            <w:r>
              <w:t>442.18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854.81</w:t>
            </w:r>
          </w:p>
        </w:tc>
        <w:tc>
          <w:tcPr>
            <w:tcW w:w="1361" w:type="dxa"/>
            <w:vAlign w:val="center"/>
          </w:tcPr>
          <w:p>
            <w:pPr>
              <w:pStyle w:val="11"/>
            </w:pPr>
            <w:r>
              <w:t>412.63</w:t>
            </w:r>
          </w:p>
        </w:tc>
        <w:tc>
          <w:tcPr>
            <w:tcW w:w="1361" w:type="dxa"/>
            <w:vAlign w:val="center"/>
          </w:tcPr>
          <w:p>
            <w:pPr>
              <w:pStyle w:val="11"/>
            </w:pPr>
            <w:r>
              <w:t>442.18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854.81</w:t>
            </w:r>
          </w:p>
        </w:tc>
        <w:tc>
          <w:tcPr>
            <w:tcW w:w="1361" w:type="dxa"/>
            <w:vAlign w:val="center"/>
          </w:tcPr>
          <w:p>
            <w:pPr>
              <w:pStyle w:val="11"/>
            </w:pPr>
            <w:r>
              <w:t>412.63</w:t>
            </w:r>
          </w:p>
        </w:tc>
        <w:tc>
          <w:tcPr>
            <w:tcW w:w="1361" w:type="dxa"/>
            <w:vAlign w:val="center"/>
          </w:tcPr>
          <w:p>
            <w:pPr>
              <w:pStyle w:val="11"/>
            </w:pPr>
            <w:r>
              <w:t>442.18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412.63</w:t>
            </w:r>
          </w:p>
        </w:tc>
        <w:tc>
          <w:tcPr>
            <w:tcW w:w="1361" w:type="dxa"/>
            <w:vAlign w:val="center"/>
          </w:tcPr>
          <w:p>
            <w:pPr>
              <w:pStyle w:val="11"/>
            </w:pPr>
            <w:r>
              <w:t>412.63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442.18</w:t>
            </w:r>
          </w:p>
        </w:tc>
        <w:tc>
          <w:tcPr>
            <w:tcW w:w="1361" w:type="dxa"/>
            <w:vAlign w:val="center"/>
          </w:tcPr>
          <w:p>
            <w:pPr>
              <w:pStyle w:val="11"/>
            </w:pPr>
          </w:p>
        </w:tc>
        <w:tc>
          <w:tcPr>
            <w:tcW w:w="1361" w:type="dxa"/>
            <w:vAlign w:val="center"/>
          </w:tcPr>
          <w:p>
            <w:pPr>
              <w:pStyle w:val="11"/>
            </w:pPr>
            <w:r>
              <w:t>442.18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30.44</w:t>
            </w:r>
          </w:p>
        </w:tc>
        <w:tc>
          <w:tcPr>
            <w:tcW w:w="1361" w:type="dxa"/>
            <w:vAlign w:val="center"/>
          </w:tcPr>
          <w:p>
            <w:pPr>
              <w:pStyle w:val="11"/>
            </w:pPr>
            <w:r>
              <w:t>30.44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30.44</w:t>
            </w:r>
          </w:p>
        </w:tc>
        <w:tc>
          <w:tcPr>
            <w:tcW w:w="1361" w:type="dxa"/>
            <w:vAlign w:val="center"/>
          </w:tcPr>
          <w:p>
            <w:pPr>
              <w:pStyle w:val="11"/>
            </w:pPr>
            <w:r>
              <w:t>30.44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30.44</w:t>
            </w:r>
          </w:p>
        </w:tc>
        <w:tc>
          <w:tcPr>
            <w:tcW w:w="1361" w:type="dxa"/>
            <w:vAlign w:val="center"/>
          </w:tcPr>
          <w:p>
            <w:pPr>
              <w:pStyle w:val="11"/>
            </w:pPr>
            <w:r>
              <w:t>30.44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26.76</w:t>
            </w:r>
          </w:p>
        </w:tc>
        <w:tc>
          <w:tcPr>
            <w:tcW w:w="1361" w:type="dxa"/>
            <w:vAlign w:val="center"/>
          </w:tcPr>
          <w:p>
            <w:pPr>
              <w:pStyle w:val="11"/>
            </w:pPr>
            <w:r>
              <w:t>26.76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26.76</w:t>
            </w:r>
          </w:p>
        </w:tc>
        <w:tc>
          <w:tcPr>
            <w:tcW w:w="1361" w:type="dxa"/>
            <w:vAlign w:val="center"/>
          </w:tcPr>
          <w:p>
            <w:pPr>
              <w:pStyle w:val="11"/>
            </w:pPr>
            <w:r>
              <w:t>26.76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1.98</w:t>
            </w:r>
          </w:p>
        </w:tc>
        <w:tc>
          <w:tcPr>
            <w:tcW w:w="1361" w:type="dxa"/>
            <w:vAlign w:val="center"/>
          </w:tcPr>
          <w:p>
            <w:pPr>
              <w:pStyle w:val="11"/>
            </w:pPr>
            <w:r>
              <w:t>1.98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10.75</w:t>
            </w:r>
          </w:p>
        </w:tc>
        <w:tc>
          <w:tcPr>
            <w:tcW w:w="1361" w:type="dxa"/>
            <w:vAlign w:val="center"/>
          </w:tcPr>
          <w:p>
            <w:pPr>
              <w:pStyle w:val="11"/>
            </w:pPr>
            <w:r>
              <w:t>10.75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14.03</w:t>
            </w:r>
          </w:p>
        </w:tc>
        <w:tc>
          <w:tcPr>
            <w:tcW w:w="1361" w:type="dxa"/>
            <w:vAlign w:val="center"/>
          </w:tcPr>
          <w:p>
            <w:pPr>
              <w:pStyle w:val="11"/>
            </w:pPr>
            <w:r>
              <w:t>14.03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23.07</w:t>
            </w:r>
          </w:p>
        </w:tc>
        <w:tc>
          <w:tcPr>
            <w:tcW w:w="1361" w:type="dxa"/>
            <w:vAlign w:val="center"/>
          </w:tcPr>
          <w:p>
            <w:pPr>
              <w:pStyle w:val="11"/>
            </w:pPr>
            <w:r>
              <w:t>23.07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23.07</w:t>
            </w:r>
          </w:p>
        </w:tc>
        <w:tc>
          <w:tcPr>
            <w:tcW w:w="1361" w:type="dxa"/>
            <w:vAlign w:val="center"/>
          </w:tcPr>
          <w:p>
            <w:pPr>
              <w:pStyle w:val="11"/>
            </w:pPr>
            <w:r>
              <w:t>23.07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23.07</w:t>
            </w:r>
          </w:p>
        </w:tc>
        <w:tc>
          <w:tcPr>
            <w:tcW w:w="1361" w:type="dxa"/>
            <w:vAlign w:val="center"/>
          </w:tcPr>
          <w:p>
            <w:pPr>
              <w:pStyle w:val="11"/>
            </w:pPr>
            <w:r>
              <w:t>23.07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477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6"/>
        <w:gridCol w:w="3925"/>
        <w:gridCol w:w="1701"/>
        <w:gridCol w:w="265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22" w:type="dxa"/>
            <w:gridSpan w:val="3"/>
            <w:tcBorders>
              <w:top w:val="single" w:color="FFFFFF" w:sz="6" w:space="0"/>
              <w:left w:val="single" w:color="FFFFFF" w:sz="6" w:space="0"/>
              <w:right w:val="single" w:color="FFFFFF" w:sz="6" w:space="0"/>
            </w:tcBorders>
            <w:vAlign w:val="center"/>
          </w:tcPr>
          <w:p>
            <w:pPr>
              <w:pStyle w:val="9"/>
            </w:pPr>
            <w:r>
              <w:t>113001唐山高新技术产业开发区行政服务中心（本级）</w:t>
            </w:r>
          </w:p>
        </w:tc>
        <w:tc>
          <w:tcPr>
            <w:tcW w:w="265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6" w:type="dxa"/>
            <w:vMerge w:val="restart"/>
            <w:vAlign w:val="center"/>
          </w:tcPr>
          <w:p>
            <w:pPr>
              <w:pStyle w:val="10"/>
            </w:pPr>
            <w:r>
              <w:t>序号</w:t>
            </w:r>
          </w:p>
        </w:tc>
        <w:tc>
          <w:tcPr>
            <w:tcW w:w="5626" w:type="dxa"/>
            <w:gridSpan w:val="2"/>
            <w:vAlign w:val="center"/>
          </w:tcPr>
          <w:p>
            <w:pPr>
              <w:pStyle w:val="10"/>
            </w:pPr>
            <w:r>
              <w:t>收入</w:t>
            </w:r>
          </w:p>
        </w:tc>
        <w:tc>
          <w:tcPr>
            <w:tcW w:w="854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6" w:type="dxa"/>
            <w:vMerge w:val="continue"/>
          </w:tcPr>
          <w:p/>
        </w:tc>
        <w:tc>
          <w:tcPr>
            <w:tcW w:w="3925" w:type="dxa"/>
            <w:vAlign w:val="center"/>
          </w:tcPr>
          <w:p>
            <w:pPr>
              <w:pStyle w:val="10"/>
            </w:pPr>
            <w:r>
              <w:t>项  目</w:t>
            </w:r>
          </w:p>
        </w:tc>
        <w:tc>
          <w:tcPr>
            <w:tcW w:w="1701" w:type="dxa"/>
            <w:vAlign w:val="center"/>
          </w:tcPr>
          <w:p>
            <w:pPr>
              <w:pStyle w:val="10"/>
            </w:pPr>
            <w:r>
              <w:t>金额</w:t>
            </w:r>
          </w:p>
        </w:tc>
        <w:tc>
          <w:tcPr>
            <w:tcW w:w="265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6" w:type="dxa"/>
            <w:vAlign w:val="center"/>
          </w:tcPr>
          <w:p>
            <w:pPr>
              <w:pStyle w:val="10"/>
            </w:pPr>
            <w:r>
              <w:t>栏次</w:t>
            </w:r>
          </w:p>
        </w:tc>
        <w:tc>
          <w:tcPr>
            <w:tcW w:w="3925" w:type="dxa"/>
            <w:vAlign w:val="center"/>
          </w:tcPr>
          <w:p>
            <w:pPr>
              <w:pStyle w:val="10"/>
            </w:pPr>
            <w:r>
              <w:t>1</w:t>
            </w:r>
          </w:p>
        </w:tc>
        <w:tc>
          <w:tcPr>
            <w:tcW w:w="1701" w:type="dxa"/>
            <w:vAlign w:val="center"/>
          </w:tcPr>
          <w:p>
            <w:pPr>
              <w:pStyle w:val="10"/>
            </w:pPr>
            <w:r>
              <w:t>2</w:t>
            </w:r>
          </w:p>
        </w:tc>
        <w:tc>
          <w:tcPr>
            <w:tcW w:w="265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1</w:t>
            </w:r>
          </w:p>
        </w:tc>
        <w:tc>
          <w:tcPr>
            <w:tcW w:w="3925" w:type="dxa"/>
            <w:vAlign w:val="center"/>
          </w:tcPr>
          <w:p>
            <w:pPr>
              <w:pStyle w:val="12"/>
            </w:pPr>
            <w:r>
              <w:t>一、一般公共预算拨款</w:t>
            </w:r>
          </w:p>
        </w:tc>
        <w:tc>
          <w:tcPr>
            <w:tcW w:w="1701" w:type="dxa"/>
            <w:vAlign w:val="center"/>
          </w:tcPr>
          <w:p>
            <w:pPr>
              <w:pStyle w:val="11"/>
            </w:pPr>
            <w:r>
              <w:t>935.08</w:t>
            </w:r>
          </w:p>
        </w:tc>
        <w:tc>
          <w:tcPr>
            <w:tcW w:w="2652" w:type="dxa"/>
            <w:vAlign w:val="center"/>
          </w:tcPr>
          <w:p>
            <w:pPr>
              <w:pStyle w:val="12"/>
            </w:pPr>
            <w:r>
              <w:t>一、一般公共服务支出</w:t>
            </w:r>
          </w:p>
        </w:tc>
        <w:tc>
          <w:tcPr>
            <w:tcW w:w="1474" w:type="dxa"/>
            <w:vAlign w:val="center"/>
          </w:tcPr>
          <w:p>
            <w:pPr>
              <w:pStyle w:val="11"/>
            </w:pPr>
            <w:r>
              <w:t>854.81</w:t>
            </w:r>
          </w:p>
        </w:tc>
        <w:tc>
          <w:tcPr>
            <w:tcW w:w="1474" w:type="dxa"/>
            <w:vAlign w:val="center"/>
          </w:tcPr>
          <w:p>
            <w:pPr>
              <w:pStyle w:val="11"/>
            </w:pPr>
            <w:r>
              <w:t>854.81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2</w:t>
            </w:r>
          </w:p>
        </w:tc>
        <w:tc>
          <w:tcPr>
            <w:tcW w:w="3925" w:type="dxa"/>
            <w:vAlign w:val="center"/>
          </w:tcPr>
          <w:p>
            <w:pPr>
              <w:pStyle w:val="12"/>
            </w:pPr>
            <w:r>
              <w:t>二、政府性基金预算拨款</w:t>
            </w:r>
          </w:p>
        </w:tc>
        <w:tc>
          <w:tcPr>
            <w:tcW w:w="1701" w:type="dxa"/>
            <w:vAlign w:val="center"/>
          </w:tcPr>
          <w:p>
            <w:pPr>
              <w:pStyle w:val="11"/>
            </w:pPr>
          </w:p>
        </w:tc>
        <w:tc>
          <w:tcPr>
            <w:tcW w:w="265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3</w:t>
            </w:r>
          </w:p>
        </w:tc>
        <w:tc>
          <w:tcPr>
            <w:tcW w:w="3925" w:type="dxa"/>
            <w:vAlign w:val="center"/>
          </w:tcPr>
          <w:p>
            <w:pPr>
              <w:pStyle w:val="12"/>
            </w:pPr>
            <w:r>
              <w:t>三、国有资本经营预算拨款</w:t>
            </w:r>
          </w:p>
        </w:tc>
        <w:tc>
          <w:tcPr>
            <w:tcW w:w="1701" w:type="dxa"/>
            <w:vAlign w:val="center"/>
          </w:tcPr>
          <w:p>
            <w:pPr>
              <w:pStyle w:val="11"/>
            </w:pPr>
          </w:p>
        </w:tc>
        <w:tc>
          <w:tcPr>
            <w:tcW w:w="265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4</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5</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6</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7</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8</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八、社会保障和就业支出</w:t>
            </w:r>
          </w:p>
        </w:tc>
        <w:tc>
          <w:tcPr>
            <w:tcW w:w="1474" w:type="dxa"/>
            <w:vAlign w:val="center"/>
          </w:tcPr>
          <w:p>
            <w:pPr>
              <w:pStyle w:val="11"/>
            </w:pPr>
            <w:r>
              <w:t>30.44</w:t>
            </w:r>
          </w:p>
        </w:tc>
        <w:tc>
          <w:tcPr>
            <w:tcW w:w="1474" w:type="dxa"/>
            <w:vAlign w:val="center"/>
          </w:tcPr>
          <w:p>
            <w:pPr>
              <w:pStyle w:val="11"/>
            </w:pPr>
            <w:r>
              <w:t>30.44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9</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10</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十、卫生健康支出</w:t>
            </w:r>
          </w:p>
        </w:tc>
        <w:tc>
          <w:tcPr>
            <w:tcW w:w="1474" w:type="dxa"/>
            <w:vAlign w:val="center"/>
          </w:tcPr>
          <w:p>
            <w:pPr>
              <w:pStyle w:val="11"/>
            </w:pPr>
            <w:r>
              <w:t>26.76</w:t>
            </w:r>
          </w:p>
        </w:tc>
        <w:tc>
          <w:tcPr>
            <w:tcW w:w="1474" w:type="dxa"/>
            <w:vAlign w:val="center"/>
          </w:tcPr>
          <w:p>
            <w:pPr>
              <w:pStyle w:val="11"/>
            </w:pPr>
            <w:r>
              <w:t>26.76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11</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12</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96" w:type="dxa"/>
            <w:vAlign w:val="center"/>
          </w:tcPr>
          <w:p>
            <w:pPr>
              <w:pStyle w:val="13"/>
            </w:pPr>
            <w:r>
              <w:t>13</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14</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15</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96" w:type="dxa"/>
            <w:vAlign w:val="center"/>
          </w:tcPr>
          <w:p>
            <w:pPr>
              <w:pStyle w:val="13"/>
            </w:pPr>
            <w:r>
              <w:t>16</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96" w:type="dxa"/>
            <w:vAlign w:val="center"/>
          </w:tcPr>
          <w:p>
            <w:pPr>
              <w:pStyle w:val="13"/>
            </w:pPr>
            <w:r>
              <w:t>17</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18</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19</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96" w:type="dxa"/>
            <w:vAlign w:val="center"/>
          </w:tcPr>
          <w:p>
            <w:pPr>
              <w:pStyle w:val="13"/>
            </w:pPr>
            <w:r>
              <w:t>20</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二十、住房保障支出</w:t>
            </w:r>
          </w:p>
        </w:tc>
        <w:tc>
          <w:tcPr>
            <w:tcW w:w="1474" w:type="dxa"/>
            <w:vAlign w:val="center"/>
          </w:tcPr>
          <w:p>
            <w:pPr>
              <w:pStyle w:val="11"/>
            </w:pPr>
            <w:r>
              <w:t>23.07</w:t>
            </w:r>
          </w:p>
        </w:tc>
        <w:tc>
          <w:tcPr>
            <w:tcW w:w="1474" w:type="dxa"/>
            <w:vAlign w:val="center"/>
          </w:tcPr>
          <w:p>
            <w:pPr>
              <w:pStyle w:val="11"/>
            </w:pPr>
            <w:r>
              <w:t>23.07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21</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22</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96" w:type="dxa"/>
            <w:vAlign w:val="center"/>
          </w:tcPr>
          <w:p>
            <w:pPr>
              <w:pStyle w:val="13"/>
            </w:pPr>
            <w:r>
              <w:t>23</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96" w:type="dxa"/>
            <w:vAlign w:val="center"/>
          </w:tcPr>
          <w:p>
            <w:pPr>
              <w:pStyle w:val="13"/>
            </w:pPr>
            <w:r>
              <w:t>24</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25</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26</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27</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96" w:type="dxa"/>
            <w:vAlign w:val="center"/>
          </w:tcPr>
          <w:p>
            <w:pPr>
              <w:pStyle w:val="13"/>
            </w:pPr>
            <w:r>
              <w:t>28</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96" w:type="dxa"/>
            <w:vAlign w:val="center"/>
          </w:tcPr>
          <w:p>
            <w:pPr>
              <w:pStyle w:val="13"/>
            </w:pPr>
            <w:r>
              <w:t>29</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96" w:type="dxa"/>
            <w:vAlign w:val="center"/>
          </w:tcPr>
          <w:p>
            <w:pPr>
              <w:pStyle w:val="13"/>
            </w:pPr>
            <w:r>
              <w:t>30</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96" w:type="dxa"/>
            <w:vAlign w:val="center"/>
          </w:tcPr>
          <w:p>
            <w:pPr>
              <w:pStyle w:val="13"/>
            </w:pPr>
            <w:r>
              <w:t>31</w:t>
            </w:r>
          </w:p>
        </w:tc>
        <w:tc>
          <w:tcPr>
            <w:tcW w:w="3925" w:type="dxa"/>
            <w:vAlign w:val="center"/>
          </w:tcPr>
          <w:p>
            <w:pPr>
              <w:pStyle w:val="12"/>
            </w:pPr>
          </w:p>
        </w:tc>
        <w:tc>
          <w:tcPr>
            <w:tcW w:w="1701" w:type="dxa"/>
            <w:vAlign w:val="center"/>
          </w:tcPr>
          <w:p>
            <w:pPr>
              <w:pStyle w:val="11"/>
            </w:pPr>
          </w:p>
        </w:tc>
        <w:tc>
          <w:tcPr>
            <w:tcW w:w="265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32</w:t>
            </w:r>
          </w:p>
        </w:tc>
        <w:tc>
          <w:tcPr>
            <w:tcW w:w="3925" w:type="dxa"/>
            <w:vAlign w:val="center"/>
          </w:tcPr>
          <w:p>
            <w:pPr>
              <w:pStyle w:val="14"/>
            </w:pPr>
            <w:r>
              <w:t>本年收入合计</w:t>
            </w:r>
          </w:p>
        </w:tc>
        <w:tc>
          <w:tcPr>
            <w:tcW w:w="1701" w:type="dxa"/>
            <w:vAlign w:val="center"/>
          </w:tcPr>
          <w:p>
            <w:pPr>
              <w:pStyle w:val="15"/>
            </w:pPr>
            <w:r>
              <w:t>935.08</w:t>
            </w:r>
          </w:p>
        </w:tc>
        <w:tc>
          <w:tcPr>
            <w:tcW w:w="2652" w:type="dxa"/>
            <w:vAlign w:val="center"/>
          </w:tcPr>
          <w:p>
            <w:pPr>
              <w:pStyle w:val="14"/>
            </w:pPr>
            <w:r>
              <w:t>本年支出合计</w:t>
            </w:r>
          </w:p>
        </w:tc>
        <w:tc>
          <w:tcPr>
            <w:tcW w:w="1474" w:type="dxa"/>
            <w:vAlign w:val="center"/>
          </w:tcPr>
          <w:p>
            <w:pPr>
              <w:pStyle w:val="15"/>
            </w:pPr>
            <w:r>
              <w:t>935.08</w:t>
            </w:r>
          </w:p>
        </w:tc>
        <w:tc>
          <w:tcPr>
            <w:tcW w:w="1474" w:type="dxa"/>
            <w:vAlign w:val="center"/>
          </w:tcPr>
          <w:p>
            <w:pPr>
              <w:pStyle w:val="15"/>
            </w:pPr>
            <w:r>
              <w:t>935.08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33</w:t>
            </w:r>
          </w:p>
        </w:tc>
        <w:tc>
          <w:tcPr>
            <w:tcW w:w="3925" w:type="dxa"/>
            <w:vAlign w:val="center"/>
          </w:tcPr>
          <w:p>
            <w:pPr>
              <w:pStyle w:val="12"/>
            </w:pPr>
            <w:r>
              <w:t>年初财政拨款结转和结余</w:t>
            </w:r>
          </w:p>
        </w:tc>
        <w:tc>
          <w:tcPr>
            <w:tcW w:w="1701" w:type="dxa"/>
            <w:vAlign w:val="center"/>
          </w:tcPr>
          <w:p>
            <w:pPr>
              <w:pStyle w:val="11"/>
            </w:pPr>
          </w:p>
        </w:tc>
        <w:tc>
          <w:tcPr>
            <w:tcW w:w="265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6" w:type="dxa"/>
            <w:vAlign w:val="center"/>
          </w:tcPr>
          <w:p>
            <w:pPr>
              <w:pStyle w:val="13"/>
            </w:pPr>
            <w:r>
              <w:t>34</w:t>
            </w:r>
          </w:p>
        </w:tc>
        <w:tc>
          <w:tcPr>
            <w:tcW w:w="3925" w:type="dxa"/>
            <w:vAlign w:val="center"/>
          </w:tcPr>
          <w:p>
            <w:pPr>
              <w:pStyle w:val="12"/>
            </w:pPr>
            <w:r>
              <w:t>一、一般公共预算拨款</w:t>
            </w:r>
          </w:p>
        </w:tc>
        <w:tc>
          <w:tcPr>
            <w:tcW w:w="1701" w:type="dxa"/>
            <w:vAlign w:val="center"/>
          </w:tcPr>
          <w:p>
            <w:pPr>
              <w:pStyle w:val="11"/>
            </w:pPr>
          </w:p>
        </w:tc>
        <w:tc>
          <w:tcPr>
            <w:tcW w:w="265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96" w:type="dxa"/>
            <w:vAlign w:val="center"/>
          </w:tcPr>
          <w:p>
            <w:pPr>
              <w:pStyle w:val="13"/>
            </w:pPr>
            <w:r>
              <w:t>35</w:t>
            </w:r>
          </w:p>
        </w:tc>
        <w:tc>
          <w:tcPr>
            <w:tcW w:w="3925" w:type="dxa"/>
            <w:vAlign w:val="center"/>
          </w:tcPr>
          <w:p>
            <w:pPr>
              <w:pStyle w:val="12"/>
            </w:pPr>
            <w:r>
              <w:t>二、政府性基金预算拨款</w:t>
            </w:r>
          </w:p>
        </w:tc>
        <w:tc>
          <w:tcPr>
            <w:tcW w:w="1701" w:type="dxa"/>
            <w:vAlign w:val="center"/>
          </w:tcPr>
          <w:p>
            <w:pPr>
              <w:pStyle w:val="11"/>
            </w:pPr>
          </w:p>
        </w:tc>
        <w:tc>
          <w:tcPr>
            <w:tcW w:w="265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96" w:type="dxa"/>
            <w:vAlign w:val="center"/>
          </w:tcPr>
          <w:p>
            <w:pPr>
              <w:pStyle w:val="13"/>
            </w:pPr>
            <w:r>
              <w:t>36</w:t>
            </w:r>
          </w:p>
        </w:tc>
        <w:tc>
          <w:tcPr>
            <w:tcW w:w="3925" w:type="dxa"/>
            <w:vAlign w:val="center"/>
          </w:tcPr>
          <w:p>
            <w:pPr>
              <w:pStyle w:val="12"/>
            </w:pPr>
            <w:r>
              <w:t>三、国有资本经营预算拨款</w:t>
            </w:r>
          </w:p>
        </w:tc>
        <w:tc>
          <w:tcPr>
            <w:tcW w:w="1701" w:type="dxa"/>
            <w:vAlign w:val="center"/>
          </w:tcPr>
          <w:p>
            <w:pPr>
              <w:pStyle w:val="11"/>
            </w:pPr>
          </w:p>
        </w:tc>
        <w:tc>
          <w:tcPr>
            <w:tcW w:w="265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96" w:type="dxa"/>
            <w:vAlign w:val="center"/>
          </w:tcPr>
          <w:p>
            <w:pPr>
              <w:pStyle w:val="13"/>
            </w:pPr>
            <w:r>
              <w:t>37</w:t>
            </w:r>
          </w:p>
        </w:tc>
        <w:tc>
          <w:tcPr>
            <w:tcW w:w="3925" w:type="dxa"/>
            <w:vAlign w:val="center"/>
          </w:tcPr>
          <w:p>
            <w:pPr>
              <w:pStyle w:val="14"/>
            </w:pPr>
            <w:r>
              <w:t>收入总计</w:t>
            </w:r>
          </w:p>
        </w:tc>
        <w:tc>
          <w:tcPr>
            <w:tcW w:w="1701" w:type="dxa"/>
            <w:vAlign w:val="center"/>
          </w:tcPr>
          <w:p>
            <w:pPr>
              <w:pStyle w:val="15"/>
            </w:pPr>
            <w:r>
              <w:t>935.08</w:t>
            </w:r>
          </w:p>
        </w:tc>
        <w:tc>
          <w:tcPr>
            <w:tcW w:w="2652" w:type="dxa"/>
            <w:vAlign w:val="center"/>
          </w:tcPr>
          <w:p>
            <w:pPr>
              <w:pStyle w:val="14"/>
            </w:pPr>
            <w:r>
              <w:t>支出总计</w:t>
            </w:r>
          </w:p>
        </w:tc>
        <w:tc>
          <w:tcPr>
            <w:tcW w:w="1474" w:type="dxa"/>
            <w:vAlign w:val="center"/>
          </w:tcPr>
          <w:p>
            <w:pPr>
              <w:pStyle w:val="15"/>
            </w:pPr>
            <w:r>
              <w:t>935.08</w:t>
            </w:r>
          </w:p>
        </w:tc>
        <w:tc>
          <w:tcPr>
            <w:tcW w:w="1474" w:type="dxa"/>
            <w:vAlign w:val="center"/>
          </w:tcPr>
          <w:p>
            <w:pPr>
              <w:pStyle w:val="15"/>
            </w:pPr>
            <w:r>
              <w:t>935.08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3"/>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19" w:type="dxa"/>
            <w:gridSpan w:val="3"/>
            <w:tcBorders>
              <w:top w:val="single" w:color="FFFFFF" w:sz="6" w:space="0"/>
              <w:left w:val="single" w:color="FFFFFF" w:sz="6" w:space="0"/>
              <w:right w:val="single" w:color="FFFFFF" w:sz="6" w:space="0"/>
            </w:tcBorders>
            <w:vAlign w:val="center"/>
          </w:tcPr>
          <w:p>
            <w:pPr>
              <w:pStyle w:val="9"/>
            </w:pPr>
            <w:r>
              <w:t>113001唐山高新技术产业开发区行政服务中心（本级）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3"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3"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3"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3"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935.08</w:t>
            </w:r>
          </w:p>
        </w:tc>
        <w:tc>
          <w:tcPr>
            <w:tcW w:w="2551" w:type="dxa"/>
            <w:vAlign w:val="center"/>
          </w:tcPr>
          <w:p>
            <w:pPr>
              <w:pStyle w:val="15"/>
            </w:pPr>
            <w:r>
              <w:t>492.90</w:t>
            </w:r>
          </w:p>
        </w:tc>
        <w:tc>
          <w:tcPr>
            <w:tcW w:w="2551" w:type="dxa"/>
            <w:vAlign w:val="center"/>
          </w:tcPr>
          <w:p>
            <w:pPr>
              <w:pStyle w:val="15"/>
            </w:pPr>
            <w:r>
              <w:t>442.18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3"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854.81</w:t>
            </w:r>
          </w:p>
        </w:tc>
        <w:tc>
          <w:tcPr>
            <w:tcW w:w="2551" w:type="dxa"/>
            <w:vAlign w:val="center"/>
          </w:tcPr>
          <w:p>
            <w:pPr>
              <w:pStyle w:val="11"/>
            </w:pPr>
            <w:r>
              <w:t>412.63</w:t>
            </w:r>
          </w:p>
        </w:tc>
        <w:tc>
          <w:tcPr>
            <w:tcW w:w="2551" w:type="dxa"/>
            <w:vAlign w:val="center"/>
          </w:tcPr>
          <w:p>
            <w:pPr>
              <w:pStyle w:val="11"/>
            </w:pPr>
            <w:r>
              <w:t>442.18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3"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854.81</w:t>
            </w:r>
          </w:p>
        </w:tc>
        <w:tc>
          <w:tcPr>
            <w:tcW w:w="2551" w:type="dxa"/>
            <w:vAlign w:val="center"/>
          </w:tcPr>
          <w:p>
            <w:pPr>
              <w:pStyle w:val="11"/>
            </w:pPr>
            <w:r>
              <w:t>412.63</w:t>
            </w:r>
          </w:p>
        </w:tc>
        <w:tc>
          <w:tcPr>
            <w:tcW w:w="2551" w:type="dxa"/>
            <w:vAlign w:val="center"/>
          </w:tcPr>
          <w:p>
            <w:pPr>
              <w:pStyle w:val="11"/>
            </w:pPr>
            <w:r>
              <w:t>442.18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3"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412.63</w:t>
            </w:r>
          </w:p>
        </w:tc>
        <w:tc>
          <w:tcPr>
            <w:tcW w:w="2551" w:type="dxa"/>
            <w:vAlign w:val="center"/>
          </w:tcPr>
          <w:p>
            <w:pPr>
              <w:pStyle w:val="11"/>
            </w:pPr>
            <w:r>
              <w:t>412.63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3" w:type="dxa"/>
            <w:vAlign w:val="center"/>
          </w:tcPr>
          <w:p>
            <w:pPr>
              <w:pStyle w:val="13"/>
            </w:pPr>
            <w:r>
              <w:t>5</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442.18</w:t>
            </w:r>
          </w:p>
        </w:tc>
        <w:tc>
          <w:tcPr>
            <w:tcW w:w="2551" w:type="dxa"/>
            <w:vAlign w:val="center"/>
          </w:tcPr>
          <w:p>
            <w:pPr>
              <w:pStyle w:val="11"/>
            </w:pPr>
          </w:p>
        </w:tc>
        <w:tc>
          <w:tcPr>
            <w:tcW w:w="2551" w:type="dxa"/>
            <w:vAlign w:val="center"/>
          </w:tcPr>
          <w:p>
            <w:pPr>
              <w:pStyle w:val="11"/>
            </w:pPr>
            <w:r>
              <w:t>442.18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3"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30.44</w:t>
            </w:r>
          </w:p>
        </w:tc>
        <w:tc>
          <w:tcPr>
            <w:tcW w:w="2551" w:type="dxa"/>
            <w:vAlign w:val="center"/>
          </w:tcPr>
          <w:p>
            <w:pPr>
              <w:pStyle w:val="11"/>
            </w:pPr>
            <w:r>
              <w:t>30.44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3"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30.44</w:t>
            </w:r>
          </w:p>
        </w:tc>
        <w:tc>
          <w:tcPr>
            <w:tcW w:w="2551" w:type="dxa"/>
            <w:vAlign w:val="center"/>
          </w:tcPr>
          <w:p>
            <w:pPr>
              <w:pStyle w:val="11"/>
            </w:pPr>
            <w:r>
              <w:t>30.44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3"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30.44</w:t>
            </w:r>
          </w:p>
        </w:tc>
        <w:tc>
          <w:tcPr>
            <w:tcW w:w="2551" w:type="dxa"/>
            <w:vAlign w:val="center"/>
          </w:tcPr>
          <w:p>
            <w:pPr>
              <w:pStyle w:val="11"/>
            </w:pPr>
            <w:r>
              <w:t>30.44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3"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26.76</w:t>
            </w:r>
          </w:p>
        </w:tc>
        <w:tc>
          <w:tcPr>
            <w:tcW w:w="2551" w:type="dxa"/>
            <w:vAlign w:val="center"/>
          </w:tcPr>
          <w:p>
            <w:pPr>
              <w:pStyle w:val="11"/>
            </w:pPr>
            <w:r>
              <w:t>26.76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3"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26.76</w:t>
            </w:r>
          </w:p>
        </w:tc>
        <w:tc>
          <w:tcPr>
            <w:tcW w:w="2551" w:type="dxa"/>
            <w:vAlign w:val="center"/>
          </w:tcPr>
          <w:p>
            <w:pPr>
              <w:pStyle w:val="11"/>
            </w:pPr>
            <w:r>
              <w:t>26.76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3"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1.98</w:t>
            </w:r>
          </w:p>
        </w:tc>
        <w:tc>
          <w:tcPr>
            <w:tcW w:w="2551" w:type="dxa"/>
            <w:vAlign w:val="center"/>
          </w:tcPr>
          <w:p>
            <w:pPr>
              <w:pStyle w:val="11"/>
            </w:pPr>
            <w:r>
              <w:t>1.98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3"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10.75</w:t>
            </w:r>
          </w:p>
        </w:tc>
        <w:tc>
          <w:tcPr>
            <w:tcW w:w="2551" w:type="dxa"/>
            <w:vAlign w:val="center"/>
          </w:tcPr>
          <w:p>
            <w:pPr>
              <w:pStyle w:val="11"/>
            </w:pPr>
            <w:r>
              <w:t>10.75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3" w:type="dxa"/>
            <w:vAlign w:val="center"/>
          </w:tcPr>
          <w:p>
            <w:pPr>
              <w:pStyle w:val="13"/>
            </w:pPr>
            <w:r>
              <w:t>13</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14.03</w:t>
            </w:r>
          </w:p>
        </w:tc>
        <w:tc>
          <w:tcPr>
            <w:tcW w:w="2551" w:type="dxa"/>
            <w:vAlign w:val="center"/>
          </w:tcPr>
          <w:p>
            <w:pPr>
              <w:pStyle w:val="11"/>
            </w:pPr>
            <w:r>
              <w:t>14.03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3"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23.07</w:t>
            </w:r>
          </w:p>
        </w:tc>
        <w:tc>
          <w:tcPr>
            <w:tcW w:w="2551" w:type="dxa"/>
            <w:vAlign w:val="center"/>
          </w:tcPr>
          <w:p>
            <w:pPr>
              <w:pStyle w:val="11"/>
            </w:pPr>
            <w:r>
              <w:t>23.07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3"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23.07</w:t>
            </w:r>
          </w:p>
        </w:tc>
        <w:tc>
          <w:tcPr>
            <w:tcW w:w="2551" w:type="dxa"/>
            <w:vAlign w:val="center"/>
          </w:tcPr>
          <w:p>
            <w:pPr>
              <w:pStyle w:val="11"/>
            </w:pPr>
            <w:r>
              <w:t>23.07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3"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23.07</w:t>
            </w:r>
          </w:p>
        </w:tc>
        <w:tc>
          <w:tcPr>
            <w:tcW w:w="2551" w:type="dxa"/>
            <w:vAlign w:val="center"/>
          </w:tcPr>
          <w:p>
            <w:pPr>
              <w:pStyle w:val="11"/>
            </w:pPr>
            <w:r>
              <w:t>23.07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113001唐山高新技术产业开发区行政服务中心（本级）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492.90</w:t>
            </w:r>
          </w:p>
        </w:tc>
        <w:tc>
          <w:tcPr>
            <w:tcW w:w="2551" w:type="dxa"/>
            <w:vAlign w:val="center"/>
          </w:tcPr>
          <w:p>
            <w:pPr>
              <w:pStyle w:val="15"/>
            </w:pPr>
            <w:r>
              <w:t>428.60</w:t>
            </w:r>
          </w:p>
        </w:tc>
        <w:tc>
          <w:tcPr>
            <w:tcW w:w="2551" w:type="dxa"/>
            <w:vAlign w:val="center"/>
          </w:tcPr>
          <w:p>
            <w:pPr>
              <w:pStyle w:val="15"/>
            </w:pPr>
            <w:r>
              <w:t>64.30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428.51</w:t>
            </w:r>
          </w:p>
        </w:tc>
        <w:tc>
          <w:tcPr>
            <w:tcW w:w="2551" w:type="dxa"/>
            <w:vAlign w:val="center"/>
          </w:tcPr>
          <w:p>
            <w:pPr>
              <w:pStyle w:val="11"/>
            </w:pPr>
            <w:r>
              <w:t>428.51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71.96</w:t>
            </w:r>
          </w:p>
        </w:tc>
        <w:tc>
          <w:tcPr>
            <w:tcW w:w="2551" w:type="dxa"/>
            <w:vAlign w:val="center"/>
          </w:tcPr>
          <w:p>
            <w:pPr>
              <w:pStyle w:val="11"/>
            </w:pPr>
            <w:r>
              <w:t>71.96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24.68</w:t>
            </w:r>
          </w:p>
        </w:tc>
        <w:tc>
          <w:tcPr>
            <w:tcW w:w="2551" w:type="dxa"/>
            <w:vAlign w:val="center"/>
          </w:tcPr>
          <w:p>
            <w:pPr>
              <w:pStyle w:val="11"/>
            </w:pPr>
            <w:r>
              <w:t>24.68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8.09</w:t>
            </w:r>
          </w:p>
        </w:tc>
        <w:tc>
          <w:tcPr>
            <w:tcW w:w="2551" w:type="dxa"/>
            <w:vAlign w:val="center"/>
          </w:tcPr>
          <w:p>
            <w:pPr>
              <w:pStyle w:val="11"/>
            </w:pPr>
            <w:r>
              <w:t>8.09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115.20</w:t>
            </w:r>
          </w:p>
        </w:tc>
        <w:tc>
          <w:tcPr>
            <w:tcW w:w="2551" w:type="dxa"/>
            <w:vAlign w:val="center"/>
          </w:tcPr>
          <w:p>
            <w:pPr>
              <w:pStyle w:val="11"/>
            </w:pPr>
            <w:r>
              <w:t>115.20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30.44</w:t>
            </w:r>
          </w:p>
        </w:tc>
        <w:tc>
          <w:tcPr>
            <w:tcW w:w="2551" w:type="dxa"/>
            <w:vAlign w:val="center"/>
          </w:tcPr>
          <w:p>
            <w:pPr>
              <w:pStyle w:val="11"/>
            </w:pPr>
            <w:r>
              <w:t>30.44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12.73</w:t>
            </w:r>
          </w:p>
        </w:tc>
        <w:tc>
          <w:tcPr>
            <w:tcW w:w="2551" w:type="dxa"/>
            <w:vAlign w:val="center"/>
          </w:tcPr>
          <w:p>
            <w:pPr>
              <w:pStyle w:val="11"/>
            </w:pPr>
            <w:r>
              <w:t>12.73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14.03</w:t>
            </w:r>
          </w:p>
        </w:tc>
        <w:tc>
          <w:tcPr>
            <w:tcW w:w="2551" w:type="dxa"/>
            <w:vAlign w:val="center"/>
          </w:tcPr>
          <w:p>
            <w:pPr>
              <w:pStyle w:val="11"/>
            </w:pPr>
            <w:r>
              <w:t>14.03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2.37</w:t>
            </w:r>
          </w:p>
        </w:tc>
        <w:tc>
          <w:tcPr>
            <w:tcW w:w="2551" w:type="dxa"/>
            <w:vAlign w:val="center"/>
          </w:tcPr>
          <w:p>
            <w:pPr>
              <w:pStyle w:val="11"/>
            </w:pPr>
            <w:r>
              <w:t>2.37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23.07</w:t>
            </w:r>
          </w:p>
        </w:tc>
        <w:tc>
          <w:tcPr>
            <w:tcW w:w="2551" w:type="dxa"/>
            <w:vAlign w:val="center"/>
          </w:tcPr>
          <w:p>
            <w:pPr>
              <w:pStyle w:val="11"/>
            </w:pPr>
            <w:r>
              <w:t>23.07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125.94</w:t>
            </w:r>
          </w:p>
        </w:tc>
        <w:tc>
          <w:tcPr>
            <w:tcW w:w="2551" w:type="dxa"/>
            <w:vAlign w:val="center"/>
          </w:tcPr>
          <w:p>
            <w:pPr>
              <w:pStyle w:val="11"/>
            </w:pPr>
            <w:r>
              <w:t>125.94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64.30</w:t>
            </w:r>
          </w:p>
        </w:tc>
        <w:tc>
          <w:tcPr>
            <w:tcW w:w="2551" w:type="dxa"/>
            <w:vAlign w:val="center"/>
          </w:tcPr>
          <w:p>
            <w:pPr>
              <w:pStyle w:val="11"/>
            </w:pPr>
          </w:p>
        </w:tc>
        <w:tc>
          <w:tcPr>
            <w:tcW w:w="2551" w:type="dxa"/>
            <w:vAlign w:val="center"/>
          </w:tcPr>
          <w:p>
            <w:pPr>
              <w:pStyle w:val="11"/>
            </w:pPr>
            <w:r>
              <w:t>64.30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24.83</w:t>
            </w:r>
          </w:p>
        </w:tc>
        <w:tc>
          <w:tcPr>
            <w:tcW w:w="2551" w:type="dxa"/>
            <w:vAlign w:val="center"/>
          </w:tcPr>
          <w:p>
            <w:pPr>
              <w:pStyle w:val="11"/>
            </w:pPr>
          </w:p>
        </w:tc>
        <w:tc>
          <w:tcPr>
            <w:tcW w:w="2551" w:type="dxa"/>
            <w:vAlign w:val="center"/>
          </w:tcPr>
          <w:p>
            <w:pPr>
              <w:pStyle w:val="11"/>
            </w:pPr>
            <w:r>
              <w:t>24.83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3.49</w:t>
            </w:r>
          </w:p>
        </w:tc>
        <w:tc>
          <w:tcPr>
            <w:tcW w:w="2551" w:type="dxa"/>
            <w:vAlign w:val="center"/>
          </w:tcPr>
          <w:p>
            <w:pPr>
              <w:pStyle w:val="11"/>
            </w:pPr>
          </w:p>
        </w:tc>
        <w:tc>
          <w:tcPr>
            <w:tcW w:w="2551" w:type="dxa"/>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0.18</w:t>
            </w:r>
          </w:p>
        </w:tc>
        <w:tc>
          <w:tcPr>
            <w:tcW w:w="2551" w:type="dxa"/>
            <w:vAlign w:val="center"/>
          </w:tcPr>
          <w:p>
            <w:pPr>
              <w:pStyle w:val="11"/>
            </w:pPr>
          </w:p>
        </w:tc>
        <w:tc>
          <w:tcPr>
            <w:tcW w:w="2551" w:type="dxa"/>
            <w:vAlign w:val="center"/>
          </w:tcPr>
          <w:p>
            <w:pPr>
              <w:pStyle w:val="11"/>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0.09</w:t>
            </w:r>
          </w:p>
        </w:tc>
        <w:tc>
          <w:tcPr>
            <w:tcW w:w="2551" w:type="dxa"/>
            <w:vAlign w:val="center"/>
          </w:tcPr>
          <w:p>
            <w:pPr>
              <w:pStyle w:val="11"/>
            </w:pPr>
            <w:r>
              <w:t>0.09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0.09</w:t>
            </w:r>
          </w:p>
        </w:tc>
        <w:tc>
          <w:tcPr>
            <w:tcW w:w="2551" w:type="dxa"/>
            <w:vAlign w:val="center"/>
          </w:tcPr>
          <w:p>
            <w:pPr>
              <w:pStyle w:val="11"/>
            </w:pPr>
            <w:r>
              <w:t>0.09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113001唐山高新技术产业开发区行政服务中心（本级）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113001唐山高新技术产业开发区行政服务中心（本级）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113001唐山高新技术产业开发区行政服务中心（本级）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1.00</w:t>
            </w:r>
          </w:p>
        </w:tc>
        <w:tc>
          <w:tcPr>
            <w:tcW w:w="2381" w:type="dxa"/>
            <w:vAlign w:val="center"/>
          </w:tcPr>
          <w:p>
            <w:pPr>
              <w:pStyle w:val="15"/>
            </w:pPr>
            <w:r>
              <w:t>1.00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rPr>
          <w:rFonts w:hint="eastAsia" w:ascii="方正小标宋_GBK" w:hAnsi="方正小标宋_GBK" w:cs="方正小标宋_GBK" w:eastAsiaTheme="minorEastAsia"/>
          <w:color w:val="000000"/>
          <w:sz w:val="44"/>
          <w:lang w:eastAsia="zh-CN"/>
        </w:rPr>
      </w:pPr>
      <w:r>
        <w:rPr>
          <w:rFonts w:ascii="方正小标宋_GBK" w:hAnsi="方正小标宋_GBK" w:eastAsia="方正小标宋_GBK" w:cs="方正小标宋_GBK"/>
          <w:color w:val="000000"/>
          <w:sz w:val="44"/>
        </w:rPr>
        <w:t>唐山高新技术产业开发区行政服务中心（本级）</w:t>
      </w:r>
    </w:p>
    <w:p>
      <w:pPr>
        <w:jc w:val="center"/>
        <w:outlineLvl w:val="4"/>
      </w:pPr>
      <w:r>
        <w:rPr>
          <w:rFonts w:ascii="方正小标宋_GBK" w:hAnsi="方正小标宋_GBK" w:eastAsia="方正小标宋_GBK" w:cs="方正小标宋_GBK"/>
          <w:color w:val="000000"/>
          <w:sz w:val="44"/>
        </w:rPr>
        <w:t>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按照《中华人民共和国预算法》、《地方预决算公开操作规程》和《关于进一步推进预算公开工作的实施意见》规定，现将唐山高新技术产业开发区行政服务中心（本级）2024年单位预算公开如下：</w:t>
      </w:r>
    </w:p>
    <w:p>
      <w:pPr>
        <w:spacing w:before="10" w:after="10" w:line="500" w:lineRule="exact"/>
        <w:ind w:firstLine="640"/>
        <w:outlineLvl w:val="5"/>
      </w:pPr>
      <w:r>
        <w:rPr>
          <w:rFonts w:ascii="黑体" w:hAnsi="黑体" w:eastAsia="黑体" w:cs="黑体"/>
          <w:color w:val="000000"/>
          <w:sz w:val="32"/>
        </w:rPr>
        <w:t>一、单位职责及机构设置情况</w:t>
      </w:r>
    </w:p>
    <w:p>
      <w:pPr>
        <w:spacing w:line="500" w:lineRule="exact"/>
        <w:ind w:firstLine="640"/>
      </w:pPr>
      <w:r>
        <w:rPr>
          <w:rFonts w:ascii="方正楷体_GBK" w:hAnsi="方正楷体_GBK" w:eastAsia="方正楷体_GBK" w:cs="方正楷体_GBK"/>
          <w:b/>
          <w:color w:val="000000"/>
          <w:sz w:val="32"/>
        </w:rPr>
        <w:t>单位职责：</w:t>
      </w:r>
    </w:p>
    <w:p>
      <w:pPr>
        <w:pStyle w:val="17"/>
      </w:pPr>
      <w:r>
        <w:t>我单位唐山高新技术产业开发区行政服务中心（本级）为全额财政拨款事业单位，根据工作需要，高新区行政服务中心内设综合办公室、政府采购中心、财务处、社会信用体系建设办公室、市场监督管理部、社会事业服务部、食品药品服务部、投资服务中心、项目投资建设部、项目环保部、企业注册部。2016年，管委会成立行政审批局，下设行政审批中心。单位主要职责有：</w:t>
      </w:r>
    </w:p>
    <w:p>
      <w:pPr>
        <w:pStyle w:val="17"/>
      </w:pPr>
      <w:r>
        <w:t>1.负责各进驻部门（单位）及行政审批事项的核定工作；负责进驻部门（单位）行政审批业务指导、管理和协调工作；负责行政审批联合办理事项的综合协调工作；负责项目代办工作；负责窗口办件的统计归档工作；负责和管理咨询服务工作。</w:t>
      </w:r>
    </w:p>
    <w:p>
      <w:pPr>
        <w:pStyle w:val="17"/>
        <w:ind w:firstLine="561"/>
      </w:pPr>
      <w:r>
        <w:t>2.负责网上审批系统、网上权力运行监控系统、建设工程联合审批系统和智能化大厅的运行、管理和维护工作；负责审批大厅网络通讯的运行和调试工作。</w:t>
      </w:r>
    </w:p>
    <w:p>
      <w:pPr>
        <w:pStyle w:val="17"/>
        <w:ind w:firstLine="561"/>
      </w:pPr>
      <w:r>
        <w:t>3.负责各项管理制度及重要工作的督导落实工作；负责投诉、举报受理及违法违纪行为的查处工作；负责进驻工作人员的日常培训考核、年度考核和奖惩工作，负责进驻单位行风评议工作，并提供进驻单位年终考核“一票否决”的结果；负责廉政建设、行政效能监察工作。</w:t>
      </w:r>
    </w:p>
    <w:p>
      <w:pPr>
        <w:pStyle w:val="17"/>
      </w:pPr>
      <w:r>
        <w:t>4.负责重大投资项目的推进、跟踪、落实、协调工作；负责掌握全区投资促进动态，为投资者提供投资咨询、信息服务；负责调研分析区内外投资促进政策和产业发展动态，研究提出投资促进政策和工作重点、工作方向；负责投资促进信息采集、发布、反馈、网站建设、网络宣传和维护；协助投资者完成企业设立过程中所需各项报批材料的准备工作，代办或协办企业设立、开工建设过程中的各项手续；协助解决企业在建过程中的相关问题。</w:t>
      </w:r>
    </w:p>
    <w:p>
      <w:pPr>
        <w:pStyle w:val="17"/>
      </w:pPr>
      <w:r>
        <w:t>5.负责政府集中采购工作。</w:t>
      </w:r>
    </w:p>
    <w:p>
      <w:pPr>
        <w:spacing w:line="500" w:lineRule="exact"/>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spacing w:line="500" w:lineRule="exact"/>
            </w:pPr>
            <w:r>
              <w:t>唐山高新技术产业开发区行政服务中心（本级）</w:t>
            </w:r>
          </w:p>
        </w:tc>
        <w:tc>
          <w:tcPr>
            <w:tcW w:w="1843" w:type="dxa"/>
            <w:vAlign w:val="center"/>
          </w:tcPr>
          <w:p>
            <w:pPr>
              <w:pStyle w:val="13"/>
              <w:spacing w:line="500" w:lineRule="exact"/>
            </w:pPr>
            <w:r>
              <w:t>事业</w:t>
            </w:r>
          </w:p>
        </w:tc>
        <w:tc>
          <w:tcPr>
            <w:tcW w:w="2126" w:type="dxa"/>
            <w:vAlign w:val="center"/>
          </w:tcPr>
          <w:p>
            <w:pPr>
              <w:pStyle w:val="13"/>
              <w:spacing w:line="500" w:lineRule="exact"/>
            </w:pPr>
            <w:r>
              <w:t>正科级</w:t>
            </w:r>
          </w:p>
        </w:tc>
        <w:tc>
          <w:tcPr>
            <w:tcW w:w="3827" w:type="dxa"/>
            <w:vAlign w:val="center"/>
          </w:tcPr>
          <w:p>
            <w:pPr>
              <w:pStyle w:val="13"/>
              <w:spacing w:line="500" w:lineRule="exact"/>
            </w:pPr>
            <w:r>
              <w:t>财政性资金基本保证</w:t>
            </w:r>
          </w:p>
        </w:tc>
      </w:tr>
    </w:tbl>
    <w:p>
      <w:pPr>
        <w:spacing w:before="10" w:after="10" w:line="500" w:lineRule="exact"/>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935.08万元，其中：一般公共预算收入935.08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高新技术产业开发区行政服务中心（本级）年度单位预算中支出预算的总体情况。2024年支出预算935.08万元，其中基本支出492.90万元，包括人员经费428.60万元和日常公用经费64.30万元；项目支出442.18万元，主要为2024年度项目增加，经费增加。</w:t>
      </w:r>
    </w:p>
    <w:p>
      <w:pPr>
        <w:pStyle w:val="18"/>
      </w:pPr>
      <w:r>
        <w:t>3、比上年增减情况</w:t>
      </w:r>
    </w:p>
    <w:p>
      <w:pPr>
        <w:pStyle w:val="18"/>
      </w:pPr>
      <w:r>
        <w:t>2024年预算收支安排935.08万元，较2023年预算增加88.85万元，其中：基本支出增加18.37万元，主要为2024年度人员调整，人员增加，故基本支出有所增加。项目支出增加70.48万元，主要为2024年度项目增加，经费增加。</w:t>
      </w:r>
    </w:p>
    <w:p>
      <w:pPr>
        <w:spacing w:before="10" w:after="10" w:line="500" w:lineRule="exact"/>
        <w:ind w:firstLine="640"/>
        <w:outlineLvl w:val="5"/>
      </w:pPr>
      <w:r>
        <w:rPr>
          <w:rFonts w:ascii="黑体" w:hAnsi="黑体" w:eastAsia="黑体" w:cs="黑体"/>
          <w:color w:val="000000"/>
          <w:sz w:val="32"/>
        </w:rPr>
        <w:t>三、机关运行经费安排情况</w:t>
      </w:r>
    </w:p>
    <w:p>
      <w:pPr>
        <w:pStyle w:val="18"/>
        <w:rPr>
          <w:rFonts w:eastAsiaTheme="minorEastAsia"/>
          <w:lang w:eastAsia="zh-CN"/>
        </w:rPr>
      </w:pPr>
      <w:r>
        <w:rPr>
          <w:rFonts w:hint="eastAsia"/>
        </w:rPr>
        <w:t>为保障行政服务中心正常运行，行政服务中心安排机关运行经费支出64.3万元，其中办公费用2.7万元、水费2万元、电费25万元、邮电费1.8万元、差旅费2万元、维修（护）费0.3万元、租赁费24.83万元、会议费0.5万元、培训费0.5万元、公务接待费1万元、工会经费3.27万元、其他业务费0.18万元。对比2023年减少0.</w:t>
      </w:r>
      <w:r>
        <w:rPr>
          <w:rFonts w:hint="eastAsia"/>
          <w:lang w:val="en-US" w:eastAsia="zh-CN"/>
        </w:rPr>
        <w:t>2</w:t>
      </w:r>
      <w:bookmarkStart w:id="1" w:name="_GoBack"/>
      <w:bookmarkEnd w:id="1"/>
      <w:r>
        <w:rPr>
          <w:rFonts w:hint="eastAsia"/>
        </w:rPr>
        <w:t>万元，主要原因：较2023年电信租赁费有所减少。</w:t>
      </w:r>
    </w:p>
    <w:p>
      <w:pPr>
        <w:spacing w:before="10" w:after="10" w:line="500" w:lineRule="exact"/>
        <w:ind w:firstLine="640"/>
        <w:outlineLvl w:val="5"/>
      </w:pPr>
      <w:r>
        <w:rPr>
          <w:rFonts w:ascii="黑体" w:hAnsi="黑体" w:eastAsia="黑体" w:cs="黑体"/>
          <w:color w:val="000000"/>
          <w:sz w:val="32"/>
        </w:rPr>
        <w:t>四、财政拨款“三公”经费预算情况及增减变化原因</w:t>
      </w:r>
    </w:p>
    <w:p>
      <w:pPr>
        <w:pStyle w:val="18"/>
      </w:pPr>
      <w:r>
        <w:t>2024年，我单位财政拨款“三公”经费预算安排1.00万元，</w:t>
      </w:r>
      <w:r>
        <w:rPr>
          <w:rFonts w:hint="eastAsia"/>
        </w:rPr>
        <w:t>与2023年相比增加0.00万元，持平。具体情况如下：</w:t>
      </w:r>
    </w:p>
    <w:p>
      <w:pPr>
        <w:pStyle w:val="18"/>
      </w:pPr>
      <w:r>
        <w:rPr>
          <w:rFonts w:hint="eastAsia" w:asciiTheme="minorEastAsia" w:hAnsiTheme="minorEastAsia" w:eastAsiaTheme="minorEastAsia"/>
          <w:lang w:eastAsia="zh-CN"/>
        </w:rPr>
        <w:t>（一）</w:t>
      </w:r>
      <w:r>
        <w:t>因公出国（境）费0.00万元</w:t>
      </w:r>
      <w:r>
        <w:rPr>
          <w:rFonts w:hint="eastAsia"/>
        </w:rPr>
        <w:t>，</w:t>
      </w:r>
      <w:r>
        <w:t>与2023年相比增加0.00万元</w:t>
      </w:r>
      <w:r>
        <w:rPr>
          <w:rFonts w:hint="eastAsia"/>
        </w:rPr>
        <w:t>，持平，</w:t>
      </w:r>
      <w:r>
        <w:t>主要原因是我</w:t>
      </w:r>
      <w:r>
        <w:rPr>
          <w:rFonts w:hint="eastAsia"/>
        </w:rPr>
        <w:t>单位</w:t>
      </w:r>
      <w:r>
        <w:t>无因公出国（境）计划</w:t>
      </w:r>
      <w:r>
        <w:rPr>
          <w:rFonts w:hint="eastAsia"/>
        </w:rPr>
        <w:t>。</w:t>
      </w:r>
    </w:p>
    <w:p>
      <w:pPr>
        <w:pStyle w:val="18"/>
      </w:pPr>
      <w:r>
        <w:rPr>
          <w:rFonts w:hint="eastAsia" w:eastAsiaTheme="minorEastAsia"/>
          <w:lang w:eastAsia="zh-CN"/>
        </w:rPr>
        <w:t>（二）</w:t>
      </w:r>
      <w:r>
        <w:t>公务用车购置及运维费0.00万元（其中：公务用车购置费为0.00万元，公务用车运维费0.00万元)</w:t>
      </w:r>
      <w:r>
        <w:rPr>
          <w:rFonts w:hint="eastAsia"/>
        </w:rPr>
        <w:t>，</w:t>
      </w:r>
      <w:r>
        <w:t>与2023年相比增加0.00万元</w:t>
      </w:r>
      <w:r>
        <w:rPr>
          <w:rFonts w:hint="eastAsia"/>
        </w:rPr>
        <w:t>，持平，</w:t>
      </w:r>
      <w:r>
        <w:t>主要原因</w:t>
      </w:r>
      <w:r>
        <w:rPr>
          <w:rFonts w:hint="eastAsia"/>
        </w:rPr>
        <w:t>为</w:t>
      </w:r>
      <w:r>
        <w:t>我</w:t>
      </w:r>
      <w:r>
        <w:rPr>
          <w:rFonts w:hint="eastAsia"/>
        </w:rPr>
        <w:t>单位</w:t>
      </w:r>
      <w:r>
        <w:t>无公务用车购置计划</w:t>
      </w:r>
      <w:r>
        <w:rPr>
          <w:rFonts w:hint="eastAsia"/>
        </w:rPr>
        <w:t>。</w:t>
      </w:r>
    </w:p>
    <w:p>
      <w:pPr>
        <w:pStyle w:val="18"/>
      </w:pPr>
      <w:r>
        <w:rPr>
          <w:rFonts w:hint="eastAsia" w:eastAsiaTheme="minorEastAsia"/>
          <w:lang w:eastAsia="zh-CN"/>
        </w:rPr>
        <w:t>（三）</w:t>
      </w:r>
      <w:r>
        <w:t>公务接待费1.00万元</w:t>
      </w:r>
      <w:r>
        <w:rPr>
          <w:rFonts w:hint="eastAsia"/>
        </w:rPr>
        <w:t>，</w:t>
      </w:r>
      <w:r>
        <w:t>与2023年相比增加0.00万元，</w:t>
      </w:r>
      <w:r>
        <w:rPr>
          <w:rFonts w:hint="eastAsia"/>
        </w:rPr>
        <w:t>持平，</w:t>
      </w:r>
      <w:r>
        <w:t>主要原因</w:t>
      </w:r>
      <w:r>
        <w:rPr>
          <w:rFonts w:hint="eastAsia"/>
        </w:rPr>
        <w:t>为我单位</w:t>
      </w:r>
      <w:r>
        <w:t>认真落实机关厉行节俭、反对浪费条例规定，从严控制支出。</w:t>
      </w:r>
    </w:p>
    <w:p>
      <w:pPr>
        <w:spacing w:before="10" w:after="10" w:line="500" w:lineRule="exact"/>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line="500" w:lineRule="exact"/>
        <w:ind w:firstLine="640"/>
        <w:outlineLvl w:val="5"/>
        <w:rPr>
          <w:rFonts w:eastAsiaTheme="minorEastAsia"/>
          <w:lang w:eastAsia="zh-CN"/>
        </w:rPr>
      </w:pPr>
    </w:p>
    <w:p>
      <w:pPr>
        <w:pStyle w:val="18"/>
        <w:sectPr>
          <w:pgSz w:w="16840" w:h="11900" w:orient="landscape"/>
          <w:pgMar w:top="1361" w:right="1020" w:bottom="1361" w:left="1020" w:header="720" w:footer="720" w:gutter="0"/>
          <w:cols w:space="720" w:num="1"/>
        </w:sectPr>
      </w:pPr>
      <w:r>
        <w:t>2024年</w:t>
      </w:r>
      <w:r>
        <w:rPr>
          <w:rFonts w:hint="eastAsia"/>
        </w:rPr>
        <w:t>我单位项目</w:t>
      </w:r>
      <w:r>
        <w:t>支出预算</w:t>
      </w:r>
      <w:r>
        <w:rPr>
          <w:rFonts w:hint="eastAsia"/>
        </w:rPr>
        <w:t>442.18</w:t>
      </w:r>
      <w:r>
        <w:t>万元，其中</w:t>
      </w:r>
      <w:r>
        <w:rPr>
          <w:rFonts w:hint="eastAsia"/>
        </w:rPr>
        <w:t>常态化赴企服务经费28.5万元，房屋租赁及运行维护费314.68万元，委托评估费及招投标专家评审经费50万元，</w:t>
      </w:r>
      <w:r>
        <w:t>新办企业公章免费刻制费</w:t>
      </w:r>
      <w:r>
        <w:rPr>
          <w:rFonts w:hint="eastAsia"/>
        </w:rPr>
        <w:t>29万元，政务服务大厅运行经费10万元，社会信用体系建设费用10万元。各项目绩效目标如下：</w:t>
      </w:r>
    </w:p>
    <w:p>
      <w:pPr>
        <w:ind w:firstLine="560"/>
      </w:pPr>
      <w:r>
        <w:rPr>
          <w:rFonts w:ascii="方正仿宋_GBK" w:hAnsi="方正仿宋_GBK" w:eastAsia="方正仿宋_GBK" w:cs="方正仿宋_GBK"/>
          <w:b/>
          <w:color w:val="000000"/>
          <w:sz w:val="28"/>
        </w:rPr>
        <w:t>1、常态化赴企服务经费绩效目标表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13021124P003T1110011T</w:t>
            </w:r>
          </w:p>
        </w:tc>
        <w:tc>
          <w:tcPr>
            <w:tcW w:w="2835" w:type="dxa"/>
            <w:vAlign w:val="center"/>
          </w:tcPr>
          <w:p>
            <w:pPr>
              <w:pStyle w:val="10"/>
            </w:pPr>
            <w:r>
              <w:t>项目名称</w:t>
            </w:r>
          </w:p>
        </w:tc>
        <w:tc>
          <w:tcPr>
            <w:tcW w:w="6094" w:type="dxa"/>
            <w:gridSpan w:val="3"/>
            <w:vAlign w:val="center"/>
          </w:tcPr>
          <w:p>
            <w:pPr>
              <w:pStyle w:val="12"/>
            </w:pPr>
            <w:r>
              <w:t>常态化赴企服务经费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28.50</w:t>
            </w:r>
          </w:p>
        </w:tc>
        <w:tc>
          <w:tcPr>
            <w:tcW w:w="2835" w:type="dxa"/>
            <w:vAlign w:val="center"/>
          </w:tcPr>
          <w:p>
            <w:pPr>
              <w:pStyle w:val="10"/>
            </w:pPr>
            <w:r>
              <w:t>其中：财政    资金</w:t>
            </w:r>
          </w:p>
        </w:tc>
        <w:tc>
          <w:tcPr>
            <w:tcW w:w="2551" w:type="dxa"/>
            <w:vAlign w:val="center"/>
          </w:tcPr>
          <w:p>
            <w:pPr>
              <w:pStyle w:val="12"/>
            </w:pPr>
            <w:r>
              <w:t>28.50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用于支付2024年度常态化赴企服务经费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1.强化政务服务理念，全力提升政务服务水平，充分发挥企业综合服务中心职能。</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开展技术服务次数</w:t>
            </w:r>
          </w:p>
        </w:tc>
        <w:tc>
          <w:tcPr>
            <w:tcW w:w="5386" w:type="dxa"/>
            <w:vAlign w:val="center"/>
          </w:tcPr>
          <w:p>
            <w:pPr>
              <w:pStyle w:val="12"/>
            </w:pPr>
            <w:r>
              <w:t>每月开展技术服务次数</w:t>
            </w:r>
          </w:p>
        </w:tc>
        <w:tc>
          <w:tcPr>
            <w:tcW w:w="2268" w:type="dxa"/>
            <w:vAlign w:val="center"/>
          </w:tcPr>
          <w:p>
            <w:pPr>
              <w:pStyle w:val="12"/>
            </w:pPr>
            <w:r>
              <w:t>≥5次</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培训质量合格率</w:t>
            </w:r>
          </w:p>
        </w:tc>
        <w:tc>
          <w:tcPr>
            <w:tcW w:w="5386" w:type="dxa"/>
            <w:vAlign w:val="center"/>
          </w:tcPr>
          <w:p>
            <w:pPr>
              <w:pStyle w:val="12"/>
            </w:pPr>
            <w:r>
              <w:t>合格率</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资金拨付及时率</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w:t>
            </w:r>
          </w:p>
        </w:tc>
        <w:tc>
          <w:tcPr>
            <w:tcW w:w="5386" w:type="dxa"/>
            <w:vAlign w:val="center"/>
          </w:tcPr>
          <w:p>
            <w:pPr>
              <w:pStyle w:val="12"/>
            </w:pPr>
            <w:r>
              <w:t>完成年度预算资金安排</w:t>
            </w:r>
          </w:p>
        </w:tc>
        <w:tc>
          <w:tcPr>
            <w:tcW w:w="2268" w:type="dxa"/>
            <w:vAlign w:val="center"/>
          </w:tcPr>
          <w:p>
            <w:pPr>
              <w:pStyle w:val="12"/>
            </w:pPr>
            <w:r>
              <w:t>≤29万</w:t>
            </w:r>
          </w:p>
        </w:tc>
        <w:tc>
          <w:tcPr>
            <w:tcW w:w="1276" w:type="dxa"/>
            <w:vAlign w:val="center"/>
          </w:tcPr>
          <w:p>
            <w:pPr>
              <w:pStyle w:val="12"/>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增强影响力</w:t>
            </w:r>
          </w:p>
        </w:tc>
        <w:tc>
          <w:tcPr>
            <w:tcW w:w="5386" w:type="dxa"/>
            <w:vAlign w:val="center"/>
          </w:tcPr>
          <w:p>
            <w:pPr>
              <w:pStyle w:val="12"/>
            </w:pPr>
            <w:r>
              <w:t>增强政务大厅的影响力</w:t>
            </w:r>
          </w:p>
        </w:tc>
        <w:tc>
          <w:tcPr>
            <w:tcW w:w="2268" w:type="dxa"/>
            <w:vAlign w:val="center"/>
          </w:tcPr>
          <w:p>
            <w:pPr>
              <w:pStyle w:val="12"/>
            </w:pPr>
            <w:r>
              <w:t>≥95%</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用户满意度</w:t>
            </w:r>
          </w:p>
        </w:tc>
        <w:tc>
          <w:tcPr>
            <w:tcW w:w="5386" w:type="dxa"/>
            <w:vAlign w:val="center"/>
          </w:tcPr>
          <w:p>
            <w:pPr>
              <w:pStyle w:val="12"/>
            </w:pPr>
            <w:r>
              <w:t>用户满意度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2、房屋租赁及运行维护费绩效目标表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13021124P00458010004N</w:t>
            </w:r>
          </w:p>
        </w:tc>
        <w:tc>
          <w:tcPr>
            <w:tcW w:w="2835" w:type="dxa"/>
            <w:vAlign w:val="center"/>
          </w:tcPr>
          <w:p>
            <w:pPr>
              <w:pStyle w:val="10"/>
            </w:pPr>
            <w:r>
              <w:t>项目名称</w:t>
            </w:r>
          </w:p>
        </w:tc>
        <w:tc>
          <w:tcPr>
            <w:tcW w:w="6094" w:type="dxa"/>
            <w:gridSpan w:val="3"/>
            <w:vAlign w:val="center"/>
          </w:tcPr>
          <w:p>
            <w:pPr>
              <w:pStyle w:val="12"/>
            </w:pPr>
            <w:r>
              <w:t>房屋租赁及运行维护费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314.68</w:t>
            </w:r>
          </w:p>
        </w:tc>
        <w:tc>
          <w:tcPr>
            <w:tcW w:w="2835" w:type="dxa"/>
            <w:vAlign w:val="center"/>
          </w:tcPr>
          <w:p>
            <w:pPr>
              <w:pStyle w:val="10"/>
            </w:pPr>
            <w:r>
              <w:t>其中：财政    资金</w:t>
            </w:r>
          </w:p>
        </w:tc>
        <w:tc>
          <w:tcPr>
            <w:tcW w:w="2551" w:type="dxa"/>
            <w:vAlign w:val="center"/>
          </w:tcPr>
          <w:p>
            <w:pPr>
              <w:pStyle w:val="12"/>
            </w:pPr>
            <w:r>
              <w:t>314.68</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用于支付整个政务服务大厅租赁费、物业费及中央空调使用费。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1.保证政务服务大厅各项工作的正常运行。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中央空调故障未维修次数</w:t>
            </w:r>
          </w:p>
        </w:tc>
        <w:tc>
          <w:tcPr>
            <w:tcW w:w="5386" w:type="dxa"/>
            <w:vAlign w:val="center"/>
          </w:tcPr>
          <w:p>
            <w:pPr>
              <w:pStyle w:val="12"/>
            </w:pPr>
            <w:r>
              <w:t>全年空调故障未及时维修次数</w:t>
            </w:r>
          </w:p>
        </w:tc>
        <w:tc>
          <w:tcPr>
            <w:tcW w:w="2268" w:type="dxa"/>
            <w:vAlign w:val="center"/>
          </w:tcPr>
          <w:p>
            <w:pPr>
              <w:pStyle w:val="12"/>
            </w:pPr>
            <w:r>
              <w:t>≤5次</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冬季室内温度指标</w:t>
            </w:r>
          </w:p>
        </w:tc>
        <w:tc>
          <w:tcPr>
            <w:tcW w:w="5386" w:type="dxa"/>
            <w:vAlign w:val="center"/>
          </w:tcPr>
          <w:p>
            <w:pPr>
              <w:pStyle w:val="12"/>
            </w:pPr>
            <w:r>
              <w:t>全年冬季室内温度未达到供暖天数</w:t>
            </w:r>
          </w:p>
        </w:tc>
        <w:tc>
          <w:tcPr>
            <w:tcW w:w="2268" w:type="dxa"/>
            <w:vAlign w:val="center"/>
          </w:tcPr>
          <w:p>
            <w:pPr>
              <w:pStyle w:val="12"/>
            </w:pPr>
            <w:r>
              <w:t>≤5天</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未按时提供空调服务次数</w:t>
            </w:r>
          </w:p>
        </w:tc>
        <w:tc>
          <w:tcPr>
            <w:tcW w:w="5386" w:type="dxa"/>
            <w:vAlign w:val="center"/>
          </w:tcPr>
          <w:p>
            <w:pPr>
              <w:pStyle w:val="12"/>
            </w:pPr>
            <w:r>
              <w:t>未按时提供空调服务次数</w:t>
            </w:r>
          </w:p>
        </w:tc>
        <w:tc>
          <w:tcPr>
            <w:tcW w:w="2268" w:type="dxa"/>
            <w:vAlign w:val="center"/>
          </w:tcPr>
          <w:p>
            <w:pPr>
              <w:pStyle w:val="12"/>
            </w:pPr>
            <w:r>
              <w:t>≤2次</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租赁及运行成本</w:t>
            </w:r>
          </w:p>
        </w:tc>
        <w:tc>
          <w:tcPr>
            <w:tcW w:w="5386" w:type="dxa"/>
            <w:vAlign w:val="center"/>
          </w:tcPr>
          <w:p>
            <w:pPr>
              <w:pStyle w:val="12"/>
            </w:pPr>
            <w:r>
              <w:t>全年房屋租赁及运行费用</w:t>
            </w:r>
          </w:p>
        </w:tc>
        <w:tc>
          <w:tcPr>
            <w:tcW w:w="2268" w:type="dxa"/>
            <w:vAlign w:val="center"/>
          </w:tcPr>
          <w:p>
            <w:pPr>
              <w:pStyle w:val="12"/>
            </w:pPr>
            <w:r>
              <w:t>≤315万元</w:t>
            </w:r>
          </w:p>
        </w:tc>
        <w:tc>
          <w:tcPr>
            <w:tcW w:w="1276" w:type="dxa"/>
            <w:vAlign w:val="center"/>
          </w:tcPr>
          <w:p>
            <w:pPr>
              <w:pStyle w:val="12"/>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全年社会稳定风险次数</w:t>
            </w:r>
          </w:p>
        </w:tc>
        <w:tc>
          <w:tcPr>
            <w:tcW w:w="5386" w:type="dxa"/>
            <w:vAlign w:val="center"/>
          </w:tcPr>
          <w:p>
            <w:pPr>
              <w:pStyle w:val="12"/>
            </w:pPr>
            <w:r>
              <w:t>全年发生影响社会稳定次数</w:t>
            </w:r>
          </w:p>
        </w:tc>
        <w:tc>
          <w:tcPr>
            <w:tcW w:w="2268" w:type="dxa"/>
            <w:vAlign w:val="center"/>
          </w:tcPr>
          <w:p>
            <w:pPr>
              <w:pStyle w:val="12"/>
            </w:pPr>
            <w:r>
              <w:t>≤0次</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工作人员对工作环境满意率</w:t>
            </w:r>
          </w:p>
        </w:tc>
        <w:tc>
          <w:tcPr>
            <w:tcW w:w="5386" w:type="dxa"/>
            <w:vAlign w:val="center"/>
          </w:tcPr>
          <w:p>
            <w:pPr>
              <w:pStyle w:val="12"/>
            </w:pPr>
            <w:r>
              <w:t>调查工作人员满意度</w:t>
            </w:r>
          </w:p>
        </w:tc>
        <w:tc>
          <w:tcPr>
            <w:tcW w:w="2268" w:type="dxa"/>
            <w:vAlign w:val="center"/>
          </w:tcPr>
          <w:p>
            <w:pPr>
              <w:pStyle w:val="12"/>
            </w:pPr>
            <w:r>
              <w:t>≥95%</w:t>
            </w:r>
          </w:p>
        </w:tc>
        <w:tc>
          <w:tcPr>
            <w:tcW w:w="1276"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3、委托评估费及招投标专家评审经费绩效目标表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13021124P00501810009F</w:t>
            </w:r>
          </w:p>
        </w:tc>
        <w:tc>
          <w:tcPr>
            <w:tcW w:w="2835" w:type="dxa"/>
            <w:vAlign w:val="center"/>
          </w:tcPr>
          <w:p>
            <w:pPr>
              <w:pStyle w:val="10"/>
            </w:pPr>
            <w:r>
              <w:t>项目名称</w:t>
            </w:r>
          </w:p>
        </w:tc>
        <w:tc>
          <w:tcPr>
            <w:tcW w:w="6094" w:type="dxa"/>
            <w:gridSpan w:val="3"/>
            <w:vAlign w:val="center"/>
          </w:tcPr>
          <w:p>
            <w:pPr>
              <w:pStyle w:val="12"/>
            </w:pPr>
            <w:r>
              <w:t>委托评估费及招投标专家评审经费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用于支付2024年度委托评估费和招投标专家评审费。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1.保证2024年项目可研、社稳、项目评估初步设计、政府采购工作等顺利进行。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全年项目评估数量</w:t>
            </w:r>
          </w:p>
        </w:tc>
        <w:tc>
          <w:tcPr>
            <w:tcW w:w="5386" w:type="dxa"/>
            <w:vAlign w:val="center"/>
          </w:tcPr>
          <w:p>
            <w:pPr>
              <w:pStyle w:val="12"/>
            </w:pPr>
            <w:r>
              <w:t>全年项目评估数量</w:t>
            </w:r>
          </w:p>
        </w:tc>
        <w:tc>
          <w:tcPr>
            <w:tcW w:w="2268" w:type="dxa"/>
            <w:vAlign w:val="center"/>
          </w:tcPr>
          <w:p>
            <w:pPr>
              <w:pStyle w:val="12"/>
            </w:pPr>
            <w:r>
              <w:t>≥60件</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项目评估完成率</w:t>
            </w:r>
          </w:p>
        </w:tc>
        <w:tc>
          <w:tcPr>
            <w:tcW w:w="5386" w:type="dxa"/>
            <w:vAlign w:val="center"/>
          </w:tcPr>
          <w:p>
            <w:pPr>
              <w:pStyle w:val="12"/>
            </w:pPr>
            <w:r>
              <w:t>项目评估完成情况</w:t>
            </w:r>
          </w:p>
        </w:tc>
        <w:tc>
          <w:tcPr>
            <w:tcW w:w="2268" w:type="dxa"/>
            <w:vAlign w:val="center"/>
          </w:tcPr>
          <w:p>
            <w:pPr>
              <w:pStyle w:val="12"/>
            </w:pPr>
            <w:r>
              <w:t>≥95%</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项目评估按时办结率</w:t>
            </w:r>
          </w:p>
        </w:tc>
        <w:tc>
          <w:tcPr>
            <w:tcW w:w="5386" w:type="dxa"/>
            <w:vAlign w:val="center"/>
          </w:tcPr>
          <w:p>
            <w:pPr>
              <w:pStyle w:val="12"/>
            </w:pPr>
            <w:r>
              <w:t>项目办结的时限</w:t>
            </w:r>
          </w:p>
        </w:tc>
        <w:tc>
          <w:tcPr>
            <w:tcW w:w="2268" w:type="dxa"/>
            <w:vAlign w:val="center"/>
          </w:tcPr>
          <w:p>
            <w:pPr>
              <w:pStyle w:val="12"/>
            </w:pPr>
            <w:r>
              <w:t>≥95%</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委托第三方所需要成本</w:t>
            </w:r>
          </w:p>
        </w:tc>
        <w:tc>
          <w:tcPr>
            <w:tcW w:w="5386" w:type="dxa"/>
            <w:vAlign w:val="center"/>
          </w:tcPr>
          <w:p>
            <w:pPr>
              <w:pStyle w:val="12"/>
            </w:pPr>
            <w:r>
              <w:t>项目委托第三方评估所需费用</w:t>
            </w:r>
          </w:p>
        </w:tc>
        <w:tc>
          <w:tcPr>
            <w:tcW w:w="2268" w:type="dxa"/>
            <w:vAlign w:val="center"/>
          </w:tcPr>
          <w:p>
            <w:pPr>
              <w:pStyle w:val="12"/>
            </w:pPr>
            <w:r>
              <w:t>≤50万元</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项目建设可行性指标率</w:t>
            </w:r>
          </w:p>
        </w:tc>
        <w:tc>
          <w:tcPr>
            <w:tcW w:w="5386" w:type="dxa"/>
            <w:vAlign w:val="center"/>
          </w:tcPr>
          <w:p>
            <w:pPr>
              <w:pStyle w:val="12"/>
            </w:pPr>
            <w:r>
              <w:t>可行性性价比高低</w:t>
            </w:r>
          </w:p>
        </w:tc>
        <w:tc>
          <w:tcPr>
            <w:tcW w:w="2268" w:type="dxa"/>
            <w:vAlign w:val="center"/>
          </w:tcPr>
          <w:p>
            <w:pPr>
              <w:pStyle w:val="12"/>
            </w:pPr>
            <w:r>
              <w:t>≥95%</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≥95%</w:t>
            </w:r>
          </w:p>
        </w:tc>
        <w:tc>
          <w:tcPr>
            <w:tcW w:w="1276"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4、新办企业公章免费刻制费绩效目标表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13021124P003T11100107</w:t>
            </w:r>
          </w:p>
        </w:tc>
        <w:tc>
          <w:tcPr>
            <w:tcW w:w="2835" w:type="dxa"/>
            <w:vAlign w:val="center"/>
          </w:tcPr>
          <w:p>
            <w:pPr>
              <w:pStyle w:val="10"/>
            </w:pPr>
            <w:r>
              <w:t>项目名称</w:t>
            </w:r>
          </w:p>
        </w:tc>
        <w:tc>
          <w:tcPr>
            <w:tcW w:w="6094" w:type="dxa"/>
            <w:gridSpan w:val="3"/>
            <w:vAlign w:val="center"/>
          </w:tcPr>
          <w:p>
            <w:pPr>
              <w:pStyle w:val="12"/>
            </w:pPr>
            <w:r>
              <w:t>新办企业公章免费刻制费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w:t>
            </w:r>
          </w:p>
        </w:tc>
        <w:tc>
          <w:tcPr>
            <w:tcW w:w="2835" w:type="dxa"/>
            <w:vAlign w:val="center"/>
          </w:tcPr>
          <w:p>
            <w:pPr>
              <w:pStyle w:val="10"/>
            </w:pPr>
            <w:r>
              <w:t>其中：财政    资金</w:t>
            </w:r>
          </w:p>
        </w:tc>
        <w:tc>
          <w:tcPr>
            <w:tcW w:w="2551" w:type="dxa"/>
            <w:vAlign w:val="center"/>
          </w:tcPr>
          <w:p>
            <w:pPr>
              <w:pStyle w:val="12"/>
            </w:pPr>
            <w:r>
              <w:t>29.00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用于支付2024年度新办企业公章免费刻制费。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1.为优化高新区整体营商环境，进一步提升行政审批服务质量。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采购数量</w:t>
            </w:r>
          </w:p>
        </w:tc>
        <w:tc>
          <w:tcPr>
            <w:tcW w:w="5386" w:type="dxa"/>
            <w:vAlign w:val="center"/>
          </w:tcPr>
          <w:p>
            <w:pPr>
              <w:pStyle w:val="12"/>
            </w:pPr>
            <w:r>
              <w:t>免费为企业刻制公章数量</w:t>
            </w:r>
          </w:p>
        </w:tc>
        <w:tc>
          <w:tcPr>
            <w:tcW w:w="2268" w:type="dxa"/>
            <w:vAlign w:val="center"/>
          </w:tcPr>
          <w:p>
            <w:pPr>
              <w:pStyle w:val="12"/>
            </w:pPr>
            <w:r>
              <w:t>≤1000套</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采购质量合格率</w:t>
            </w:r>
          </w:p>
        </w:tc>
        <w:tc>
          <w:tcPr>
            <w:tcW w:w="5386" w:type="dxa"/>
            <w:vAlign w:val="center"/>
          </w:tcPr>
          <w:p>
            <w:pPr>
              <w:pStyle w:val="12"/>
            </w:pPr>
            <w:r>
              <w:t>刻制公章质量合格率</w:t>
            </w:r>
          </w:p>
        </w:tc>
        <w:tc>
          <w:tcPr>
            <w:tcW w:w="2268" w:type="dxa"/>
            <w:vAlign w:val="center"/>
          </w:tcPr>
          <w:p>
            <w:pPr>
              <w:pStyle w:val="12"/>
            </w:pPr>
            <w:r>
              <w:t>100%</w:t>
            </w:r>
          </w:p>
        </w:tc>
        <w:tc>
          <w:tcPr>
            <w:tcW w:w="1276" w:type="dxa"/>
            <w:vAlign w:val="center"/>
          </w:tcPr>
          <w:p>
            <w:pPr>
              <w:pStyle w:val="12"/>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根据公章刻制完成情况及时支付</w:t>
            </w:r>
          </w:p>
        </w:tc>
        <w:tc>
          <w:tcPr>
            <w:tcW w:w="2268" w:type="dxa"/>
            <w:vAlign w:val="center"/>
          </w:tcPr>
          <w:p>
            <w:pPr>
              <w:pStyle w:val="12"/>
            </w:pPr>
            <w:r>
              <w:t>≥100%</w:t>
            </w:r>
          </w:p>
        </w:tc>
        <w:tc>
          <w:tcPr>
            <w:tcW w:w="1276" w:type="dxa"/>
            <w:vAlign w:val="center"/>
          </w:tcPr>
          <w:p>
            <w:pPr>
              <w:pStyle w:val="12"/>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成本指标</w:t>
            </w:r>
          </w:p>
        </w:tc>
        <w:tc>
          <w:tcPr>
            <w:tcW w:w="5386" w:type="dxa"/>
            <w:vAlign w:val="center"/>
          </w:tcPr>
          <w:p>
            <w:pPr>
              <w:pStyle w:val="12"/>
            </w:pPr>
            <w:r>
              <w:t>每套公章制作费</w:t>
            </w:r>
          </w:p>
        </w:tc>
        <w:tc>
          <w:tcPr>
            <w:tcW w:w="2268" w:type="dxa"/>
            <w:vAlign w:val="center"/>
          </w:tcPr>
          <w:p>
            <w:pPr>
              <w:pStyle w:val="12"/>
            </w:pPr>
            <w:r>
              <w:t>≤290元/套</w:t>
            </w:r>
          </w:p>
        </w:tc>
        <w:tc>
          <w:tcPr>
            <w:tcW w:w="1276" w:type="dxa"/>
            <w:vAlign w:val="center"/>
          </w:tcPr>
          <w:p>
            <w:pPr>
              <w:pStyle w:val="12"/>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长效机制影响率</w:t>
            </w:r>
          </w:p>
        </w:tc>
        <w:tc>
          <w:tcPr>
            <w:tcW w:w="5386" w:type="dxa"/>
            <w:vAlign w:val="center"/>
          </w:tcPr>
          <w:p>
            <w:pPr>
              <w:pStyle w:val="12"/>
            </w:pPr>
            <w:r>
              <w:t>建立健全长效机制影响率</w:t>
            </w:r>
          </w:p>
        </w:tc>
        <w:tc>
          <w:tcPr>
            <w:tcW w:w="2268" w:type="dxa"/>
            <w:vAlign w:val="center"/>
          </w:tcPr>
          <w:p>
            <w:pPr>
              <w:pStyle w:val="12"/>
            </w:pPr>
            <w:r>
              <w:t>≥95%</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≥98%</w:t>
            </w:r>
          </w:p>
        </w:tc>
        <w:tc>
          <w:tcPr>
            <w:tcW w:w="1276"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5、政务服务大厅运行维护费绩效目标表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13021124P003T1110009U</w:t>
            </w:r>
          </w:p>
        </w:tc>
        <w:tc>
          <w:tcPr>
            <w:tcW w:w="2835" w:type="dxa"/>
            <w:vAlign w:val="center"/>
          </w:tcPr>
          <w:p>
            <w:pPr>
              <w:pStyle w:val="10"/>
            </w:pPr>
            <w:r>
              <w:t>项目名称</w:t>
            </w:r>
          </w:p>
        </w:tc>
        <w:tc>
          <w:tcPr>
            <w:tcW w:w="6094" w:type="dxa"/>
            <w:gridSpan w:val="3"/>
            <w:vAlign w:val="center"/>
          </w:tcPr>
          <w:p>
            <w:pPr>
              <w:pStyle w:val="12"/>
            </w:pPr>
            <w:r>
              <w:t>政务服务大厅运行维护费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用于支付2024年度政务服务大厅各项费用。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1.保证政务服务大厅各项工作顺利进行。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大厅设备设施全年故障次数</w:t>
            </w:r>
          </w:p>
        </w:tc>
        <w:tc>
          <w:tcPr>
            <w:tcW w:w="5386" w:type="dxa"/>
            <w:vAlign w:val="center"/>
          </w:tcPr>
          <w:p>
            <w:pPr>
              <w:pStyle w:val="12"/>
            </w:pPr>
            <w:r>
              <w:t>大厅设备全年故障次数</w:t>
            </w:r>
          </w:p>
        </w:tc>
        <w:tc>
          <w:tcPr>
            <w:tcW w:w="2268" w:type="dxa"/>
            <w:vAlign w:val="center"/>
          </w:tcPr>
          <w:p>
            <w:pPr>
              <w:pStyle w:val="12"/>
            </w:pPr>
            <w:r>
              <w:t>≤5次</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采购耗材合格率</w:t>
            </w:r>
          </w:p>
        </w:tc>
        <w:tc>
          <w:tcPr>
            <w:tcW w:w="5386" w:type="dxa"/>
            <w:vAlign w:val="center"/>
          </w:tcPr>
          <w:p>
            <w:pPr>
              <w:pStyle w:val="12"/>
            </w:pPr>
            <w:r>
              <w:t>采购耗材质量</w:t>
            </w:r>
          </w:p>
        </w:tc>
        <w:tc>
          <w:tcPr>
            <w:tcW w:w="2268" w:type="dxa"/>
            <w:vAlign w:val="center"/>
          </w:tcPr>
          <w:p>
            <w:pPr>
              <w:pStyle w:val="12"/>
            </w:pPr>
            <w:r>
              <w:t>≥100%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按时办结审批事项率</w:t>
            </w:r>
          </w:p>
        </w:tc>
        <w:tc>
          <w:tcPr>
            <w:tcW w:w="5386" w:type="dxa"/>
            <w:vAlign w:val="center"/>
          </w:tcPr>
          <w:p>
            <w:pPr>
              <w:pStyle w:val="12"/>
            </w:pPr>
            <w:r>
              <w:t>按时办结审批事项</w:t>
            </w:r>
          </w:p>
        </w:tc>
        <w:tc>
          <w:tcPr>
            <w:tcW w:w="2268" w:type="dxa"/>
            <w:vAlign w:val="center"/>
          </w:tcPr>
          <w:p>
            <w:pPr>
              <w:pStyle w:val="12"/>
            </w:pPr>
            <w:r>
              <w:t>≥95%</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资金及时拨付率</w:t>
            </w:r>
          </w:p>
        </w:tc>
        <w:tc>
          <w:tcPr>
            <w:tcW w:w="5386" w:type="dxa"/>
            <w:vAlign w:val="center"/>
          </w:tcPr>
          <w:p>
            <w:pPr>
              <w:pStyle w:val="12"/>
            </w:pPr>
            <w:r>
              <w:t>资金及时拨付率</w:t>
            </w:r>
          </w:p>
        </w:tc>
        <w:tc>
          <w:tcPr>
            <w:tcW w:w="2268" w:type="dxa"/>
            <w:vAlign w:val="center"/>
          </w:tcPr>
          <w:p>
            <w:pPr>
              <w:pStyle w:val="12"/>
            </w:pPr>
            <w:r>
              <w:t>≥100%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社会稳定风险次数</w:t>
            </w:r>
          </w:p>
        </w:tc>
        <w:tc>
          <w:tcPr>
            <w:tcW w:w="5386" w:type="dxa"/>
            <w:vAlign w:val="center"/>
          </w:tcPr>
          <w:p>
            <w:pPr>
              <w:pStyle w:val="12"/>
            </w:pPr>
            <w:r>
              <w:t>全年发生影响社会稳定次数</w:t>
            </w:r>
          </w:p>
        </w:tc>
        <w:tc>
          <w:tcPr>
            <w:tcW w:w="2268" w:type="dxa"/>
            <w:vAlign w:val="center"/>
          </w:tcPr>
          <w:p>
            <w:pPr>
              <w:pStyle w:val="12"/>
            </w:pPr>
            <w:r>
              <w:t>≤0次</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办事企业满意度</w:t>
            </w:r>
          </w:p>
        </w:tc>
        <w:tc>
          <w:tcPr>
            <w:tcW w:w="5386" w:type="dxa"/>
            <w:vAlign w:val="center"/>
          </w:tcPr>
          <w:p>
            <w:pPr>
              <w:pStyle w:val="12"/>
            </w:pPr>
            <w:r>
              <w:t>办事企业满意度指标</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6、社会信用体系建设费绩效目标表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13021124P005017100034</w:t>
            </w:r>
          </w:p>
        </w:tc>
        <w:tc>
          <w:tcPr>
            <w:tcW w:w="2835" w:type="dxa"/>
            <w:vAlign w:val="center"/>
          </w:tcPr>
          <w:p>
            <w:pPr>
              <w:pStyle w:val="10"/>
            </w:pPr>
            <w:r>
              <w:t>项目名称</w:t>
            </w:r>
          </w:p>
        </w:tc>
        <w:tc>
          <w:tcPr>
            <w:tcW w:w="6094" w:type="dxa"/>
            <w:gridSpan w:val="3"/>
            <w:vAlign w:val="center"/>
          </w:tcPr>
          <w:p>
            <w:pPr>
              <w:pStyle w:val="12"/>
            </w:pPr>
            <w:r>
              <w:t>社会信用体系建设费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用于支付2024年度社会信用体系建设所产生的费用。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1.保证2024年度社会信用体系建设工作顺利进行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系统运行故障次数</w:t>
            </w:r>
          </w:p>
        </w:tc>
        <w:tc>
          <w:tcPr>
            <w:tcW w:w="5386" w:type="dxa"/>
            <w:vAlign w:val="center"/>
          </w:tcPr>
          <w:p>
            <w:pPr>
              <w:pStyle w:val="12"/>
            </w:pPr>
            <w:r>
              <w:t>系统运行情况</w:t>
            </w:r>
          </w:p>
        </w:tc>
        <w:tc>
          <w:tcPr>
            <w:tcW w:w="2268" w:type="dxa"/>
            <w:vAlign w:val="center"/>
          </w:tcPr>
          <w:p>
            <w:pPr>
              <w:pStyle w:val="12"/>
            </w:pPr>
            <w:r>
              <w:t>≤5次</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系统使用率</w:t>
            </w:r>
          </w:p>
        </w:tc>
        <w:tc>
          <w:tcPr>
            <w:tcW w:w="5386" w:type="dxa"/>
            <w:vAlign w:val="center"/>
          </w:tcPr>
          <w:p>
            <w:pPr>
              <w:pStyle w:val="12"/>
            </w:pPr>
            <w:r>
              <w:t>系统使用情况</w:t>
            </w:r>
          </w:p>
        </w:tc>
        <w:tc>
          <w:tcPr>
            <w:tcW w:w="2268" w:type="dxa"/>
            <w:vAlign w:val="center"/>
          </w:tcPr>
          <w:p>
            <w:pPr>
              <w:pStyle w:val="12"/>
            </w:pPr>
            <w:r>
              <w:t>≥100%</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项目建设完成率</w:t>
            </w:r>
          </w:p>
        </w:tc>
        <w:tc>
          <w:tcPr>
            <w:tcW w:w="5386" w:type="dxa"/>
            <w:vAlign w:val="center"/>
          </w:tcPr>
          <w:p>
            <w:pPr>
              <w:pStyle w:val="12"/>
            </w:pPr>
            <w:r>
              <w:t>项目建设完成情况</w:t>
            </w:r>
          </w:p>
        </w:tc>
        <w:tc>
          <w:tcPr>
            <w:tcW w:w="2268" w:type="dxa"/>
            <w:vAlign w:val="center"/>
          </w:tcPr>
          <w:p>
            <w:pPr>
              <w:pStyle w:val="12"/>
            </w:pPr>
            <w:r>
              <w:t>≥95%</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资金及时拨付率</w:t>
            </w:r>
          </w:p>
        </w:tc>
        <w:tc>
          <w:tcPr>
            <w:tcW w:w="5386" w:type="dxa"/>
            <w:vAlign w:val="center"/>
          </w:tcPr>
          <w:p>
            <w:pPr>
              <w:pStyle w:val="12"/>
            </w:pPr>
            <w:r>
              <w:t>资金及时拨付率</w:t>
            </w:r>
          </w:p>
        </w:tc>
        <w:tc>
          <w:tcPr>
            <w:tcW w:w="2268" w:type="dxa"/>
            <w:vAlign w:val="center"/>
          </w:tcPr>
          <w:p>
            <w:pPr>
              <w:pStyle w:val="12"/>
            </w:pPr>
            <w:r>
              <w:t>≥100%</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长效机制影响率</w:t>
            </w:r>
          </w:p>
        </w:tc>
        <w:tc>
          <w:tcPr>
            <w:tcW w:w="5386" w:type="dxa"/>
            <w:vAlign w:val="center"/>
          </w:tcPr>
          <w:p>
            <w:pPr>
              <w:pStyle w:val="12"/>
            </w:pPr>
            <w:r>
              <w:t>可持续发展的一项工作影响范围广泛度</w:t>
            </w:r>
          </w:p>
        </w:tc>
        <w:tc>
          <w:tcPr>
            <w:tcW w:w="2268" w:type="dxa"/>
            <w:vAlign w:val="center"/>
          </w:tcPr>
          <w:p>
            <w:pPr>
              <w:pStyle w:val="12"/>
            </w:pPr>
            <w:r>
              <w:t>≥95%</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≥95%</w:t>
            </w:r>
          </w:p>
        </w:tc>
        <w:tc>
          <w:tcPr>
            <w:tcW w:w="1276"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113001唐山高新技术产业开发区行政服务中心（本级）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43.98</w:t>
            </w:r>
          </w:p>
        </w:tc>
        <w:tc>
          <w:tcPr>
            <w:tcW w:w="964" w:type="dxa"/>
            <w:vAlign w:val="center"/>
          </w:tcPr>
          <w:p>
            <w:pPr>
              <w:pStyle w:val="15"/>
            </w:pPr>
            <w:r>
              <w:t>43.98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唐山高新技术产业开发区行政服务中心（本级）小计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43.98</w:t>
            </w:r>
          </w:p>
        </w:tc>
        <w:tc>
          <w:tcPr>
            <w:tcW w:w="964" w:type="dxa"/>
            <w:vAlign w:val="center"/>
          </w:tcPr>
          <w:p>
            <w:pPr>
              <w:pStyle w:val="15"/>
            </w:pPr>
            <w:r>
              <w:t>43.98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委托评估费及招投标专家评审经费</w:t>
            </w:r>
          </w:p>
        </w:tc>
        <w:tc>
          <w:tcPr>
            <w:tcW w:w="964" w:type="dxa"/>
            <w:vAlign w:val="center"/>
          </w:tcPr>
          <w:p>
            <w:pPr>
              <w:pStyle w:val="11"/>
            </w:pPr>
            <w:r>
              <w:t>50.00</w:t>
            </w:r>
          </w:p>
        </w:tc>
        <w:tc>
          <w:tcPr>
            <w:tcW w:w="1134" w:type="dxa"/>
            <w:vAlign w:val="center"/>
          </w:tcPr>
          <w:p>
            <w:pPr>
              <w:pStyle w:val="12"/>
            </w:pPr>
            <w:r>
              <w:t>评审咨询服务</w:t>
            </w:r>
          </w:p>
        </w:tc>
        <w:tc>
          <w:tcPr>
            <w:tcW w:w="1134" w:type="dxa"/>
            <w:vAlign w:val="center"/>
          </w:tcPr>
          <w:p>
            <w:pPr>
              <w:pStyle w:val="12"/>
            </w:pPr>
            <w:r>
              <w:t>C20030900</w:t>
            </w:r>
          </w:p>
        </w:tc>
        <w:tc>
          <w:tcPr>
            <w:tcW w:w="709" w:type="dxa"/>
            <w:vAlign w:val="center"/>
          </w:tcPr>
          <w:p>
            <w:pPr>
              <w:pStyle w:val="13"/>
            </w:pPr>
            <w:r>
              <w:t>次</w:t>
            </w:r>
          </w:p>
        </w:tc>
        <w:tc>
          <w:tcPr>
            <w:tcW w:w="850" w:type="dxa"/>
            <w:vAlign w:val="center"/>
          </w:tcPr>
          <w:p>
            <w:pPr>
              <w:pStyle w:val="11"/>
            </w:pPr>
            <w:r>
              <w:t>3</w:t>
            </w:r>
          </w:p>
        </w:tc>
        <w:tc>
          <w:tcPr>
            <w:tcW w:w="850" w:type="dxa"/>
            <w:vAlign w:val="center"/>
          </w:tcPr>
          <w:p>
            <w:pPr>
              <w:pStyle w:val="11"/>
            </w:pPr>
            <w:r>
              <w:t>14.66</w:t>
            </w:r>
          </w:p>
        </w:tc>
        <w:tc>
          <w:tcPr>
            <w:tcW w:w="964" w:type="dxa"/>
            <w:vAlign w:val="center"/>
          </w:tcPr>
          <w:p>
            <w:pPr>
              <w:pStyle w:val="11"/>
            </w:pPr>
            <w:r>
              <w:t>43.98</w:t>
            </w:r>
          </w:p>
        </w:tc>
        <w:tc>
          <w:tcPr>
            <w:tcW w:w="964" w:type="dxa"/>
            <w:vAlign w:val="center"/>
          </w:tcPr>
          <w:p>
            <w:pPr>
              <w:pStyle w:val="11"/>
            </w:pPr>
            <w:r>
              <w:t>43.98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43.98</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唐山高新技术产业开发区行政服务中心（本级）上年末固定资产金额为</w:t>
      </w:r>
      <w:r>
        <w:rPr>
          <w:rFonts w:hint="eastAsia" w:eastAsia="方正仿宋_GBK"/>
          <w:color w:val="000000"/>
          <w:sz w:val="28"/>
          <w:lang w:eastAsia="zh-CN"/>
        </w:rPr>
        <w:t>94.95</w:t>
      </w:r>
      <w:r>
        <w:rPr>
          <w:rFonts w:eastAsia="方正仿宋_GBK"/>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113001唐山高新技术产业开发区行政服务中心（本级）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eastAsia" w:eastAsiaTheme="minorEastAsia"/>
                <w:lang w:eastAsia="zh-CN"/>
              </w:rPr>
            </w:pPr>
            <w:r>
              <w:rPr>
                <w:rFonts w:hint="eastAsia" w:eastAsiaTheme="minorEastAsia"/>
                <w:lang w:eastAsia="zh-CN"/>
              </w:rPr>
              <w:t>4194</w:t>
            </w:r>
          </w:p>
        </w:tc>
        <w:tc>
          <w:tcPr>
            <w:tcW w:w="2835" w:type="dxa"/>
            <w:vAlign w:val="center"/>
          </w:tcPr>
          <w:p>
            <w:pPr>
              <w:pStyle w:val="11"/>
              <w:rPr>
                <w:lang w:eastAsia="zh-CN"/>
              </w:rPr>
            </w:pPr>
            <w:r>
              <w:rPr>
                <w:rFonts w:hint="eastAsia"/>
                <w:lang w:eastAsia="zh-CN"/>
              </w:rPr>
              <w:t>94.95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lang w:eastAsia="zh-CN"/>
              </w:rPr>
            </w:pPr>
            <w:r>
              <w:rPr>
                <w:rFonts w:hint="eastAsia"/>
                <w:lang w:eastAsia="zh-CN"/>
              </w:rPr>
              <w:t>4194</w:t>
            </w:r>
          </w:p>
        </w:tc>
        <w:tc>
          <w:tcPr>
            <w:tcW w:w="2835" w:type="dxa"/>
            <w:vAlign w:val="center"/>
          </w:tcPr>
          <w:p>
            <w:pPr>
              <w:pStyle w:val="11"/>
              <w:rPr>
                <w:lang w:eastAsia="zh-CN"/>
              </w:rPr>
            </w:pPr>
            <w:r>
              <w:rPr>
                <w:rFonts w:hint="eastAsia"/>
                <w:lang w:eastAsia="zh-CN"/>
              </w:rPr>
              <w:t>94.95</w:t>
            </w:r>
          </w:p>
        </w:tc>
      </w:tr>
    </w:tbl>
    <w:p>
      <w:pPr>
        <w:ind w:firstLine="420"/>
        <w:rPr>
          <w:lang w:eastAsia="zh-CN"/>
        </w:rPr>
      </w:pP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ThmYzBlZDI3MjYyN2Q4OGYzZDQxYzFkYjZlZDVjYjcifQ=="/>
  </w:docVars>
  <w:rsids>
    <w:rsidRoot w:val="00BA066E"/>
    <w:rsid w:val="00071EB2"/>
    <w:rsid w:val="000C09FB"/>
    <w:rsid w:val="0039742D"/>
    <w:rsid w:val="003B5979"/>
    <w:rsid w:val="003C62EA"/>
    <w:rsid w:val="0042634F"/>
    <w:rsid w:val="004702B3"/>
    <w:rsid w:val="005167E5"/>
    <w:rsid w:val="00591D7F"/>
    <w:rsid w:val="005B2E40"/>
    <w:rsid w:val="00663723"/>
    <w:rsid w:val="006878A3"/>
    <w:rsid w:val="006C749A"/>
    <w:rsid w:val="006F7AD1"/>
    <w:rsid w:val="00730386"/>
    <w:rsid w:val="007712D7"/>
    <w:rsid w:val="007903C3"/>
    <w:rsid w:val="00883331"/>
    <w:rsid w:val="009007FB"/>
    <w:rsid w:val="00AD12B4"/>
    <w:rsid w:val="00AF2DC8"/>
    <w:rsid w:val="00B81D74"/>
    <w:rsid w:val="00BA066E"/>
    <w:rsid w:val="00BE1F8D"/>
    <w:rsid w:val="00C701FE"/>
    <w:rsid w:val="00C740CC"/>
    <w:rsid w:val="00CA7FC1"/>
    <w:rsid w:val="00D33995"/>
    <w:rsid w:val="00D350CB"/>
    <w:rsid w:val="00D61BF8"/>
    <w:rsid w:val="00DA3267"/>
    <w:rsid w:val="00DE43C4"/>
    <w:rsid w:val="00DF29E2"/>
    <w:rsid w:val="00EC597A"/>
    <w:rsid w:val="00ED5EB7"/>
    <w:rsid w:val="00FC6F24"/>
    <w:rsid w:val="00FE2CEF"/>
    <w:rsid w:val="75B30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rFonts w:eastAsia="Times New Roman"/>
      <w:sz w:val="18"/>
      <w:szCs w:val="18"/>
      <w:lang w:eastAsia="uk-UA"/>
    </w:rPr>
  </w:style>
  <w:style w:type="character" w:customStyle="1" w:styleId="25">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2024-02-19T16:10:50Z</dcterms:created>
  <dcterms:modified xsi:type="dcterms:W3CDTF">2024-02-19T08:10:50Z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2024-02-19T16:10:50Z</dcterms:created>
  <dcterms:modified xsi:type="dcterms:W3CDTF">2024-02-19T08:10:50Z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2024-02-19T16:10:51Z</dcterms:created>
  <dcterms:modified xsi:type="dcterms:W3CDTF">2024-02-19T08:10:51Z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2024-02-19T16:10:52Z</dcterms:created>
  <dcterms:modified xsi:type="dcterms:W3CDTF">2024-02-19T08:10:51Z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2024-02-19T16:10:50Z</dcterms:created>
  <dcterms:modified xsi:type="dcterms:W3CDTF">2024-02-19T08:10:50Z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2024-02-19T16:10:50Z</dcterms:created>
  <dcterms:modified xsi:type="dcterms:W3CDTF">2024-02-19T08:10:50Z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2024-02-19T16:10:48Z</dcterms:created>
  <dcterms:modified xsi:type="dcterms:W3CDTF">2024-02-19T08:10:48Z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2024-02-19T16:10:44Z</dcterms:created>
  <dcterms:modified xsi:type="dcterms:W3CDTF">2024-02-19T08:10:44Z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2024-02-19T16:10:51Z</dcterms:created>
  <dcterms:modified xsi:type="dcterms:W3CDTF">2024-02-19T08:10:51Z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E79D114-0462-4164-86B3-ADCE4958D541}">
  <ds:schemaRefs/>
</ds:datastoreItem>
</file>

<file path=customXml/itemProps10.xml><?xml version="1.0" encoding="utf-8"?>
<ds:datastoreItem xmlns:ds="http://schemas.openxmlformats.org/officeDocument/2006/customXml" ds:itemID="{C1CB1F3D-2748-4308-9E27-5890D7BEAD80}">
  <ds:schemaRefs/>
</ds:datastoreItem>
</file>

<file path=customXml/itemProps11.xml><?xml version="1.0" encoding="utf-8"?>
<ds:datastoreItem xmlns:ds="http://schemas.openxmlformats.org/officeDocument/2006/customXml" ds:itemID="{7F2870B7-FE70-4017-82B9-AA337D17CD39}">
  <ds:schemaRefs/>
</ds:datastoreItem>
</file>

<file path=customXml/itemProps12.xml><?xml version="1.0" encoding="utf-8"?>
<ds:datastoreItem xmlns:ds="http://schemas.openxmlformats.org/officeDocument/2006/customXml" ds:itemID="{3FAA9985-46E8-4AB4-B9A1-9F10900BA736}">
  <ds:schemaRefs/>
</ds:datastoreItem>
</file>

<file path=customXml/itemProps13.xml><?xml version="1.0" encoding="utf-8"?>
<ds:datastoreItem xmlns:ds="http://schemas.openxmlformats.org/officeDocument/2006/customXml" ds:itemID="{312BD05C-059E-4895-8B85-631F735998BD}">
  <ds:schemaRefs/>
</ds:datastoreItem>
</file>

<file path=customXml/itemProps14.xml><?xml version="1.0" encoding="utf-8"?>
<ds:datastoreItem xmlns:ds="http://schemas.openxmlformats.org/officeDocument/2006/customXml" ds:itemID="{8204BEE0-C199-4753-8956-7659B9DAA6F9}">
  <ds:schemaRefs/>
</ds:datastoreItem>
</file>

<file path=customXml/itemProps15.xml><?xml version="1.0" encoding="utf-8"?>
<ds:datastoreItem xmlns:ds="http://schemas.openxmlformats.org/officeDocument/2006/customXml" ds:itemID="{88776098-3192-4078-850D-638E1981F824}">
  <ds:schemaRefs/>
</ds:datastoreItem>
</file>

<file path=customXml/itemProps16.xml><?xml version="1.0" encoding="utf-8"?>
<ds:datastoreItem xmlns:ds="http://schemas.openxmlformats.org/officeDocument/2006/customXml" ds:itemID="{72D5D061-4147-4FDC-AA17-41AAE525CCFE}">
  <ds:schemaRefs/>
</ds:datastoreItem>
</file>

<file path=customXml/itemProps17.xml><?xml version="1.0" encoding="utf-8"?>
<ds:datastoreItem xmlns:ds="http://schemas.openxmlformats.org/officeDocument/2006/customXml" ds:itemID="{85786383-8FAD-41E8-A2E8-BC6DFF18C340}">
  <ds:schemaRefs/>
</ds:datastoreItem>
</file>

<file path=customXml/itemProps18.xml><?xml version="1.0" encoding="utf-8"?>
<ds:datastoreItem xmlns:ds="http://schemas.openxmlformats.org/officeDocument/2006/customXml" ds:itemID="{756B429A-A837-4AA3-9D7B-DDA70603B887}">
  <ds:schemaRefs/>
</ds:datastoreItem>
</file>

<file path=customXml/itemProps2.xml><?xml version="1.0" encoding="utf-8"?>
<ds:datastoreItem xmlns:ds="http://schemas.openxmlformats.org/officeDocument/2006/customXml" ds:itemID="{00695D67-4F23-44AB-A8CE-56C03E0EE822}">
  <ds:schemaRefs/>
</ds:datastoreItem>
</file>

<file path=customXml/itemProps3.xml><?xml version="1.0" encoding="utf-8"?>
<ds:datastoreItem xmlns:ds="http://schemas.openxmlformats.org/officeDocument/2006/customXml" ds:itemID="{01DE2D93-154D-468F-BE7B-F16F6CA8EF35}">
  <ds:schemaRefs/>
</ds:datastoreItem>
</file>

<file path=customXml/itemProps4.xml><?xml version="1.0" encoding="utf-8"?>
<ds:datastoreItem xmlns:ds="http://schemas.openxmlformats.org/officeDocument/2006/customXml" ds:itemID="{6B6200FF-DC16-460D-97BD-55A7029BD987}">
  <ds:schemaRefs/>
</ds:datastoreItem>
</file>

<file path=customXml/itemProps5.xml><?xml version="1.0" encoding="utf-8"?>
<ds:datastoreItem xmlns:ds="http://schemas.openxmlformats.org/officeDocument/2006/customXml" ds:itemID="{D3C0FBE8-CE2C-42B1-9716-B61B1847E599}">
  <ds:schemaRefs/>
</ds:datastoreItem>
</file>

<file path=customXml/itemProps6.xml><?xml version="1.0" encoding="utf-8"?>
<ds:datastoreItem xmlns:ds="http://schemas.openxmlformats.org/officeDocument/2006/customXml" ds:itemID="{33619C58-D002-46AB-B3AC-540324D90099}">
  <ds:schemaRefs/>
</ds:datastoreItem>
</file>

<file path=customXml/itemProps7.xml><?xml version="1.0" encoding="utf-8"?>
<ds:datastoreItem xmlns:ds="http://schemas.openxmlformats.org/officeDocument/2006/customXml" ds:itemID="{DCEB8E16-3A9A-4FD7-A3E7-6C31472415AE}">
  <ds:schemaRefs/>
</ds:datastoreItem>
</file>

<file path=customXml/itemProps8.xml><?xml version="1.0" encoding="utf-8"?>
<ds:datastoreItem xmlns:ds="http://schemas.openxmlformats.org/officeDocument/2006/customXml" ds:itemID="{22C1C37E-4C22-459A-9358-97D008F14B39}">
  <ds:schemaRefs/>
</ds:datastoreItem>
</file>

<file path=customXml/itemProps9.xml><?xml version="1.0" encoding="utf-8"?>
<ds:datastoreItem xmlns:ds="http://schemas.openxmlformats.org/officeDocument/2006/customXml" ds:itemID="{EB35015B-93E6-43C2-BB5A-DB0412E7D9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1863</Words>
  <Characters>10622</Characters>
  <Lines>88</Lines>
  <Paragraphs>24</Paragraphs>
  <TotalTime>54</TotalTime>
  <ScaleCrop>false</ScaleCrop>
  <LinksUpToDate>false</LinksUpToDate>
  <CharactersWithSpaces>12461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2024-02-19T16:10:00Z</dcterms:created>
  <dc:creator>Administrator</dc:creator>
  <cp:lastModifiedBy>Administrator</cp:lastModifiedBy>
  <dcterms:modified xsi:type="dcterms:W3CDTF">2024-02-22T07:22:09Z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908EE8565D4A4C8C87155D192120E95E_12</vt:lpwstr>
  </property>
</Properties>
</file>