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FEE16">
      <w:pPr>
        <w:jc w:val="center"/>
        <w:rPr>
          <w:rFonts w:hint="eastAsia" w:ascii="方正小标宋简体" w:hAnsi="方正小标宋简体" w:eastAsia="方正小标宋简体" w:cs="黑体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黑体"/>
          <w:color w:val="auto"/>
          <w:sz w:val="44"/>
          <w:szCs w:val="44"/>
          <w:lang w:eastAsia="zh-CN"/>
        </w:rPr>
        <w:t>高新区农村工作服务中心</w:t>
      </w:r>
    </w:p>
    <w:p w14:paraId="6748634F">
      <w:pPr>
        <w:jc w:val="center"/>
        <w:rPr>
          <w:rFonts w:hint="eastAsia" w:ascii="方正小标宋简体" w:hAnsi="方正小标宋简体" w:eastAsia="方正小标宋简体" w:cs="黑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color w:val="auto"/>
          <w:sz w:val="44"/>
          <w:szCs w:val="44"/>
          <w:lang w:eastAsia="zh-CN"/>
        </w:rPr>
        <w:t>“双随机、一公开”监管工作实施方案</w:t>
      </w:r>
    </w:p>
    <w:p w14:paraId="2D94E3A0">
      <w:pPr>
        <w:widowControl w:val="0"/>
        <w:wordWrap/>
        <w:adjustRightInd/>
        <w:snapToGrid/>
        <w:spacing w:line="560" w:lineRule="exact"/>
        <w:ind w:left="105" w:leftChars="5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 w14:paraId="5F4CB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为提高监管效能，全面推行“双随机、一公开”保障农业行政执法健康有序发展，特制定本方案。</w:t>
      </w:r>
    </w:p>
    <w:p w14:paraId="0F7EF4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一、指导思想以党的十九大精神和习近平总书记系列重要讲话为指导，深入贯彻落实党在农业和农村的方针政策，努力推进农业治理体系和治理能力现代化。按照国家、省、市、县关于推广“双随机、一公开”有关事项文件要求，大力推广“双随机、一公开”工作机制，转变监管理念，创新监管方式，规范监管行为，提升监管效能，激发农业系统发展活力。</w:t>
      </w:r>
    </w:p>
    <w:p w14:paraId="70B114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二、基本原则1、坚持依法监管。严格执行有关法律法规，规范事中事后监管，落实监管责任，推进“双随机、一公开”制度化、规范化。2、坚持公正高效。规范行政权力运行，切实做到严格规范、公正文明执法，提升监管效能。3、坚持公开透明。实施“双随机、一公开”事项公开、程序公开、结果公开，实行“阳光执法”。</w:t>
      </w:r>
    </w:p>
    <w:p w14:paraId="596A4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三、工作任务</w:t>
      </w:r>
    </w:p>
    <w:p w14:paraId="045FE9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一）制定发布随机抽查事项清单制定随机抽查事项清单。法律、法规和规章没有规定的，一律不得擅自开展检查。随机抽查事项清单要根据法律、法规和规章的修改修订和工作实际等情况进行动态调整，并及时向社会公布。“双随机、一公开”事项涉及内容为兽药、饲料、动物及产品检疫、农产品质量安全监管等。</w:t>
      </w:r>
    </w:p>
    <w:p w14:paraId="7C4C4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二）建立随机抽查机制建立“两随机”抽取检查对象、随机选派执法检查人员的随机抽查机制，开展监督检查均须通过摇号、机选等方式，从检查对象名录库中随机抽取检查对象，从执法检查人员名录库中随机选派执法检查人员。为确保“双随机、一公开”程序公开公正，在采取摇号、机选等方式随机抽取检查对象和选派执法检查人员时，应当采取录音、录像等方式记录，确保全程留痕，责任可追溯。</w:t>
      </w:r>
    </w:p>
    <w:p w14:paraId="237E0A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（三）合理确定随机抽查比例和频次合理确定抽查的比例、频次和方式。对投诉举报多、列入异常名录或者有严重违法违规记录等情况的市场主体，要加大随机抽查力度。</w:t>
      </w:r>
    </w:p>
    <w:p w14:paraId="5FCAF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（四）强化随机抽查结果应用随机抽查工作结束后，及时向社会公布随机抽查结果。对随机抽查中发现的问题，下达整改通知书，限期督促整改，并将结果纳入年终考核的重要内容，与督导和年检结果挂钩。</w:t>
      </w:r>
    </w:p>
    <w:p w14:paraId="1679D5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五）探索开展联合抽查。按照“两随机”要求，制定并实施联合抽查计划，明确牵头部门，形成监管合力。对同一市场主体的多个检查事项，原则上应由多个行政执法部门一次性联合完成，避免多个部门重复检查，提高执法效能。</w:t>
      </w:r>
    </w:p>
    <w:p w14:paraId="5AAA93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四、工作要求</w:t>
      </w:r>
    </w:p>
    <w:p w14:paraId="2E4F6C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一）加强组织领导。推进“双随机、一公开”是贯彻落实党中央、国务院关于深化行政体制改革，加快转变政府职能，推进简政放权、放管结合、优化服务决策部署的重要举措。农业局建立主要领导亲自抓、分管领导具体抓、一级抓一级、层层抓落实的组织领导体系，切实加强对“双随机、一公开”工作的安排部署、督促指导，确保“双随机、一公开”工作取得明显实效。</w:t>
      </w:r>
    </w:p>
    <w:p w14:paraId="06206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（二）强化责任落实。局机关各有关股室及局属单位要根据实施方案要求，具体细化推进“双随机、一公开”的任务和步骤，明确工作进度要求，落实责任分工，强化过程管控，确保此项工作落到实处，抓出成效。对工作失职渎职的，要依法依规严肃处理。（三）强化宣传培训。“双随机、一公开”是行政执法监管方式的探索和创新，要加强对执法人员的培训，加快转变执法理念，不断提高执法能力。要充分利用广播、电视、报刊、网络等多种渠道，广泛开展宣传报道，积极争取社会各界支持，为“双随机、一公开”工作顺利开展营造良好的氛围。                               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821AB"/>
    <w:rsid w:val="0777332E"/>
    <w:rsid w:val="097C2B69"/>
    <w:rsid w:val="0EF24FE8"/>
    <w:rsid w:val="102F4A0C"/>
    <w:rsid w:val="15080FAE"/>
    <w:rsid w:val="19354FBE"/>
    <w:rsid w:val="1C0F7A7B"/>
    <w:rsid w:val="2AFA2427"/>
    <w:rsid w:val="2C566138"/>
    <w:rsid w:val="2DB75B69"/>
    <w:rsid w:val="32193BF8"/>
    <w:rsid w:val="32F81F6E"/>
    <w:rsid w:val="35B252A2"/>
    <w:rsid w:val="37B772BF"/>
    <w:rsid w:val="3A2811BB"/>
    <w:rsid w:val="3BA671D2"/>
    <w:rsid w:val="428B50C9"/>
    <w:rsid w:val="43691217"/>
    <w:rsid w:val="483A6A34"/>
    <w:rsid w:val="4D564CD6"/>
    <w:rsid w:val="5235443C"/>
    <w:rsid w:val="5D5F4958"/>
    <w:rsid w:val="64E86E08"/>
    <w:rsid w:val="672E2FF5"/>
    <w:rsid w:val="6C5E1357"/>
    <w:rsid w:val="746B1B4B"/>
    <w:rsid w:val="7D6C73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val="zh-CN" w:eastAsia="zh-CN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页眉 Char Char"/>
    <w:basedOn w:val="6"/>
    <w:link w:val="3"/>
    <w:semiHidden/>
    <w:qFormat/>
    <w:uiPriority w:val="0"/>
    <w:rPr>
      <w:sz w:val="18"/>
      <w:szCs w:val="18"/>
    </w:rPr>
  </w:style>
  <w:style w:type="character" w:customStyle="1" w:styleId="11">
    <w:name w:val="页脚 Char Char"/>
    <w:basedOn w:val="6"/>
    <w:link w:val="2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1386</Words>
  <Characters>1386</Characters>
  <Lines>3</Lines>
  <Paragraphs>1</Paragraphs>
  <TotalTime>6</TotalTime>
  <ScaleCrop>false</ScaleCrop>
  <LinksUpToDate>false</LinksUpToDate>
  <CharactersWithSpaces>1417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2017-07-15T23:45:00Z</dcterms:created>
  <dc:creator>微软用户</dc:creator>
  <cp:lastModifiedBy>勇敢编辑部</cp:lastModifiedBy>
  <cp:lastPrinted>2018-04-17T06:42:00Z</cp:lastPrinted>
  <dcterms:modified xsi:type="dcterms:W3CDTF">2025-02-18T08:18:07Z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eyJoZGlkIjoiMWZhOWFkNjBiNzczM2ZkNWJlMmFkMGI2YmI1ZWNmNGIiLCJ1c2VySWQiOiIxNjU1MzMyOTYxIn0=</vt:lpwstr>
  </property>
  <property fmtid="{D5CDD505-2E9C-101B-9397-08002B2CF9AE}" pid="4" name="ICV">
    <vt:lpwstr>7AC53E6EF6CF4760B85EB20EB58E45CE_12</vt:lpwstr>
  </property>
</Properties>
</file>