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高新区</w:t>
      </w:r>
      <w:r>
        <w:rPr>
          <w:rFonts w:hint="eastAsia" w:ascii="方正小标宋简体" w:hAnsi="方正小标宋简体" w:eastAsia="方正小标宋简体" w:cs="方正小标宋简体"/>
          <w:sz w:val="52"/>
          <w:szCs w:val="52"/>
          <w:lang w:eastAsia="zh-CN"/>
        </w:rPr>
        <w:t>消防救援大队</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2</w:t>
      </w:r>
      <w:r>
        <w:rPr>
          <w:rFonts w:hint="eastAsia" w:ascii="方正小标宋简体" w:hAnsi="方正小标宋简体" w:eastAsia="方正小标宋简体" w:cs="方正小标宋简体"/>
          <w:sz w:val="52"/>
          <w:szCs w:val="52"/>
        </w:rPr>
        <w:t>年部门预算绩效文本</w:t>
      </w: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高新区</w:t>
      </w:r>
      <w:r>
        <w:rPr>
          <w:rFonts w:hint="eastAsia" w:ascii="楷体_GB2312" w:hAnsi="楷体_GB2312" w:eastAsia="楷体_GB2312" w:cs="楷体_GB2312"/>
          <w:bCs/>
          <w:sz w:val="32"/>
          <w:szCs w:val="32"/>
          <w:lang w:eastAsia="zh-CN"/>
        </w:rPr>
        <w:t>消防救援大队</w:t>
      </w:r>
      <w:r>
        <w:rPr>
          <w:rFonts w:hint="eastAsia" w:ascii="楷体_GB2312" w:hAnsi="楷体_GB2312" w:eastAsia="楷体_GB2312" w:cs="楷体_GB2312"/>
          <w:bCs/>
          <w:sz w:val="32"/>
          <w:szCs w:val="32"/>
        </w:rPr>
        <w:t>编制</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年部门整体绩效目标</w:t>
      </w:r>
    </w:p>
    <w:p>
      <w:pPr>
        <w:spacing w:line="700" w:lineRule="exact"/>
        <w:jc w:val="center"/>
        <w:rPr>
          <w:rFonts w:hint="eastAsia" w:ascii="方正小标宋简体" w:hAnsi="方正小标宋简体" w:eastAsia="方正小标宋简体" w:cs="方正小标宋简体"/>
          <w:sz w:val="44"/>
          <w:szCs w:val="44"/>
        </w:rPr>
      </w:pPr>
    </w:p>
    <w:p>
      <w:pPr>
        <w:spacing w:before="156" w:beforeLines="50" w:after="156" w:afterLines="50" w:line="560" w:lineRule="exact"/>
        <w:ind w:firstLine="629"/>
        <w:rPr>
          <w:rFonts w:hint="eastAsia" w:ascii="黑体" w:hAnsi="黑体" w:eastAsia="黑体" w:cs="黑体"/>
          <w:sz w:val="32"/>
          <w:szCs w:val="32"/>
        </w:rPr>
      </w:pPr>
      <w:r>
        <w:rPr>
          <w:rFonts w:hint="eastAsia" w:ascii="黑体" w:hAnsi="黑体" w:eastAsia="黑体" w:cs="黑体"/>
          <w:sz w:val="32"/>
          <w:szCs w:val="32"/>
        </w:rPr>
        <w:t>一、总体绩效目标</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做好高新区202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lang w:eastAsia="zh-CN"/>
        </w:rPr>
        <w:t>年消防工作，加强消防监督管理工作和消防宣传培训工作，督促社会单位落实消防安全主体责任并进行消防知识培训，整改火灾隐患，提高消防意识，落实消防安全措施，防止火灾的发生，减少火灾的损失。</w:t>
      </w:r>
    </w:p>
    <w:p>
      <w:pPr>
        <w:spacing w:before="156" w:beforeLines="50" w:after="156" w:afterLines="50" w:line="560" w:lineRule="exact"/>
        <w:ind w:firstLine="629"/>
        <w:rPr>
          <w:rFonts w:hint="eastAsia" w:ascii="黑体" w:hAnsi="黑体" w:eastAsia="黑体" w:cs="黑体"/>
          <w:sz w:val="32"/>
          <w:szCs w:val="32"/>
        </w:rPr>
      </w:pPr>
      <w:r>
        <w:rPr>
          <w:rFonts w:hint="eastAsia" w:ascii="黑体" w:hAnsi="黑体" w:eastAsia="黑体" w:cs="黑体"/>
          <w:sz w:val="32"/>
          <w:szCs w:val="32"/>
        </w:rPr>
        <w:t>二、分项绩效目标</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对辖区有关单位和公民遵守执行消防法律、法规、规章、技术规范和标准的情况进行监督检查；负责公众聚集场所投入使用营业前的消防安全检查；参与编制城市消防规划；开展消防宣传教育；监督火灾隐患的整改； 承担重大灾害事故和其他以抢救人员生命为主的应急救援工作；调查、认定火灾原因。统计火灾损失、处理火灾事故和消防违法行为等。</w:t>
      </w:r>
    </w:p>
    <w:p>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（一）开展消防安全检查</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绩效目标：开展消防安全检查</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绩效指标：督促辖区社会单位整改火灾隐患，积极开展消防监督检查工作。</w:t>
      </w:r>
    </w:p>
    <w:p>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（二）公众聚集场所使用（营业前）消防安全检查</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绩效目标：公众聚集场所使用（营业前）消防安全检查</w:t>
      </w:r>
      <w:r>
        <w:rPr>
          <w:rFonts w:hint="eastAsia" w:ascii="仿宋_GB2312" w:eastAsia="仿宋_GB2312" w:cs="仿宋_GB2312"/>
          <w:sz w:val="32"/>
          <w:szCs w:val="32"/>
          <w:lang w:eastAsia="zh-CN"/>
        </w:rPr>
        <w:t>。</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绩效指标：负责公众聚集场所投入使用营业前的消防安全检查负责公众聚集场所投入使用营业前的消防安全检查。</w:t>
      </w:r>
    </w:p>
    <w:p>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（三）开展火调工作</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绩效目标：开展火调工作</w:t>
      </w:r>
      <w:r>
        <w:rPr>
          <w:rFonts w:hint="eastAsia" w:ascii="仿宋_GB2312" w:eastAsia="仿宋_GB2312" w:cs="仿宋_GB2312"/>
          <w:sz w:val="32"/>
          <w:szCs w:val="32"/>
          <w:lang w:eastAsia="zh-CN"/>
        </w:rPr>
        <w:t>。</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绩效指标：组织调查火灾</w:t>
      </w:r>
      <w:bookmarkStart w:id="0" w:name="_GoBack"/>
      <w:bookmarkEnd w:id="0"/>
      <w:r>
        <w:rPr>
          <w:rFonts w:hint="eastAsia" w:ascii="仿宋_GB2312" w:hAnsi="Times New Roman" w:eastAsia="仿宋_GB2312" w:cs="仿宋_GB2312"/>
          <w:sz w:val="32"/>
          <w:szCs w:val="32"/>
          <w:lang w:eastAsia="zh-CN"/>
        </w:rPr>
        <w:t>原因，处理火灾事故，对火灾事故进行查处。</w:t>
      </w:r>
    </w:p>
    <w:p>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（四）开展消防宣传工作</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绩效目标：开展消防宣传工作</w:t>
      </w:r>
      <w:r>
        <w:rPr>
          <w:rFonts w:hint="eastAsia" w:ascii="仿宋_GB2312" w:eastAsia="仿宋_GB2312" w:cs="仿宋_GB2312"/>
          <w:sz w:val="32"/>
          <w:szCs w:val="32"/>
          <w:lang w:eastAsia="zh-CN"/>
        </w:rPr>
        <w:t>。</w:t>
      </w:r>
    </w:p>
    <w:p>
      <w:pPr>
        <w:ind w:firstLine="640" w:firstLineChars="2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绩效指标：定期开展消防宣传活动，普及消防安全知识，提高辖区消防安全意识。</w:t>
      </w:r>
    </w:p>
    <w:p>
      <w:pPr>
        <w:spacing w:line="560" w:lineRule="exact"/>
        <w:ind w:firstLine="630"/>
        <w:rPr>
          <w:rFonts w:hint="eastAsia" w:ascii="黑体" w:hAnsi="黑体" w:eastAsia="黑体" w:cs="黑体"/>
          <w:sz w:val="32"/>
          <w:szCs w:val="32"/>
        </w:rPr>
      </w:pPr>
      <w:r>
        <w:rPr>
          <w:rFonts w:hint="eastAsia" w:ascii="黑体" w:hAnsi="黑体" w:eastAsia="黑体" w:cs="黑体"/>
          <w:sz w:val="32"/>
          <w:szCs w:val="32"/>
        </w:rPr>
        <w:t>三、工作保障措施</w:t>
      </w:r>
    </w:p>
    <w:p>
      <w:pPr>
        <w:spacing w:line="560" w:lineRule="exact"/>
        <w:ind w:firstLine="630"/>
        <w:rPr>
          <w:rFonts w:hint="eastAsia" w:ascii="仿宋_GB2312"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（一）完善制度建设。</w:t>
      </w:r>
      <w:r>
        <w:rPr>
          <w:rFonts w:hint="eastAsia" w:ascii="仿宋_GB2312" w:hAnsi="Times New Roman" w:eastAsia="仿宋_GB2312" w:cs="仿宋_GB2312"/>
          <w:sz w:val="32"/>
          <w:szCs w:val="32"/>
          <w:lang w:eastAsia="zh-CN"/>
        </w:rPr>
        <w:t>制定完善预算绩效管理制度、资金管理办法、工作保障制度等，为全年预算绩效目标的实现奠定制度基础。</w:t>
      </w:r>
    </w:p>
    <w:p>
      <w:pPr>
        <w:spacing w:line="560" w:lineRule="exact"/>
        <w:ind w:firstLine="630"/>
        <w:rPr>
          <w:rFonts w:hint="eastAsia" w:ascii="仿宋_GB2312" w:hAnsi="Times New Roman" w:eastAsia="仿宋_GB2312" w:cs="仿宋_GB2312"/>
          <w:sz w:val="32"/>
          <w:szCs w:val="32"/>
          <w:lang w:eastAsia="zh-CN"/>
        </w:rPr>
      </w:pPr>
      <w:r>
        <w:rPr>
          <w:rFonts w:hint="eastAsia" w:ascii="楷体_GB2312" w:hAnsi="楷体_GB2312" w:eastAsia="楷体_GB2312" w:cs="楷体_GB2312"/>
          <w:sz w:val="32"/>
          <w:szCs w:val="32"/>
          <w:lang w:eastAsia="zh-CN"/>
        </w:rPr>
        <w:t>（二）加强支出管理。</w:t>
      </w:r>
      <w:r>
        <w:rPr>
          <w:rFonts w:hint="eastAsia" w:ascii="仿宋_GB2312" w:hAnsi="Times New Roman" w:eastAsia="仿宋_GB2312" w:cs="仿宋_GB2312"/>
          <w:sz w:val="32"/>
          <w:szCs w:val="32"/>
          <w:lang w:eastAsia="zh-CN"/>
        </w:rPr>
        <w:t>通过优化支出结构、编细编实预算、加快履行政府采购手续、尽快启动项目、及时支付资金、6月底前细化代编预算、按规定及时下达资金等多种措施，确保支出进度达标。</w:t>
      </w:r>
    </w:p>
    <w:p>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（三）加强绩效运行监控。</w:t>
      </w:r>
      <w:r>
        <w:rPr>
          <w:rFonts w:hint="eastAsia" w:ascii="仿宋_GB2312" w:hAnsi="仿宋_GB2312" w:eastAsia="仿宋_GB2312" w:cs="仿宋_GB2312"/>
          <w:sz w:val="32"/>
          <w:szCs w:val="32"/>
        </w:rPr>
        <w:t>按要求开展绩效运行监控，发现问题及时采取措施，确保绩效目标如期保质实现。</w:t>
      </w:r>
    </w:p>
    <w:p>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（四）做好绩效自评。</w:t>
      </w:r>
      <w:r>
        <w:rPr>
          <w:rFonts w:hint="eastAsia" w:ascii="仿宋_GB2312" w:hAnsi="仿宋_GB2312" w:eastAsia="仿宋_GB2312" w:cs="仿宋_GB2312"/>
          <w:sz w:val="32"/>
          <w:szCs w:val="32"/>
        </w:rPr>
        <w:t>按要求开展上年度部门预算绩效自评和重点评价工作，对评价中发现的问题及时整改，调整优化支出结构，提高财政资金使用效益。</w:t>
      </w:r>
    </w:p>
    <w:p>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（五）规范财务资产管理。</w:t>
      </w:r>
      <w:r>
        <w:rPr>
          <w:rFonts w:hint="eastAsia" w:ascii="仿宋_GB2312" w:hAnsi="仿宋_GB2312" w:eastAsia="仿宋_GB2312" w:cs="仿宋_GB2312"/>
          <w:sz w:val="32"/>
          <w:szCs w:val="32"/>
        </w:rPr>
        <w:t>完善财务管理制度，严格审批程序，加强固定资产登记、使用和报废处置管理，做到支出合理，物尽其用。</w:t>
      </w:r>
    </w:p>
    <w:p>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（六）加强内部监督。</w:t>
      </w:r>
      <w:r>
        <w:rPr>
          <w:rFonts w:hint="eastAsia" w:ascii="仿宋_GB2312" w:hAnsi="仿宋_GB2312" w:eastAsia="仿宋_GB2312" w:cs="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（七）加强宣传培训调研。</w:t>
      </w:r>
      <w:r>
        <w:rPr>
          <w:rFonts w:hint="eastAsia" w:ascii="仿宋_GB2312" w:hAnsi="仿宋_GB2312" w:eastAsia="仿宋_GB2312" w:cs="仿宋_GB2312"/>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6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both"/>
        <w:rPr>
          <w:rFonts w:hint="eastAsia" w:ascii="方正小标宋_GBK" w:eastAsia="方正小标宋_GBK"/>
          <w:sz w:val="44"/>
          <w:szCs w:val="44"/>
        </w:rPr>
      </w:pPr>
    </w:p>
    <w:p>
      <w:pPr>
        <w:spacing w:line="580" w:lineRule="exact"/>
        <w:jc w:val="both"/>
        <w:rPr>
          <w:rFonts w:hint="eastAsia" w:ascii="方正小标宋_GBK" w:eastAsia="方正小标宋_GBK"/>
          <w:sz w:val="44"/>
          <w:szCs w:val="44"/>
        </w:rPr>
      </w:pP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建设消防救援指挥中心</w:t>
      </w:r>
      <w:r>
        <w:rPr>
          <w:rFonts w:hint="eastAsia" w:ascii="方正小标宋简体" w:eastAsia="方正小标宋简体"/>
          <w:sz w:val="44"/>
          <w:szCs w:val="44"/>
          <w:lang w:eastAsia="zh-CN"/>
        </w:rPr>
        <w:t>项</w:t>
      </w:r>
      <w:r>
        <w:rPr>
          <w:rFonts w:hint="eastAsia" w:ascii="方正小标宋简体" w:eastAsia="方正小标宋简体"/>
          <w:sz w:val="44"/>
          <w:szCs w:val="44"/>
        </w:rPr>
        <w:t>目绩效目标</w:t>
      </w:r>
    </w:p>
    <w:tbl>
      <w:tblPr>
        <w:tblStyle w:val="2"/>
        <w:tblpPr w:leftFromText="180" w:rightFromText="180" w:vertAnchor="text" w:horzAnchor="page" w:tblpX="1542" w:tblpY="571"/>
        <w:tblOverlap w:val="never"/>
        <w:tblW w:w="8952" w:type="dxa"/>
        <w:tblInd w:w="0" w:type="dxa"/>
        <w:tblLayout w:type="fixed"/>
        <w:tblCellMar>
          <w:top w:w="15" w:type="dxa"/>
          <w:left w:w="15" w:type="dxa"/>
          <w:bottom w:w="15" w:type="dxa"/>
          <w:right w:w="15" w:type="dxa"/>
        </w:tblCellMar>
      </w:tblPr>
      <w:tblGrid>
        <w:gridCol w:w="835"/>
        <w:gridCol w:w="715"/>
        <w:gridCol w:w="95"/>
        <w:gridCol w:w="900"/>
        <w:gridCol w:w="715"/>
        <w:gridCol w:w="1550"/>
        <w:gridCol w:w="875"/>
        <w:gridCol w:w="1327"/>
        <w:gridCol w:w="979"/>
        <w:gridCol w:w="961"/>
      </w:tblGrid>
      <w:tr>
        <w:tblPrEx>
          <w:tblCellMar>
            <w:top w:w="15" w:type="dxa"/>
            <w:left w:w="15" w:type="dxa"/>
            <w:bottom w:w="15" w:type="dxa"/>
            <w:right w:w="15" w:type="dxa"/>
          </w:tblCellMar>
        </w:tblPrEx>
        <w:trPr>
          <w:trHeight w:val="608" w:hRule="atLeast"/>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项目</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编码</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414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建设消防救援指挥中心</w:t>
            </w:r>
          </w:p>
        </w:tc>
      </w:tr>
      <w:tr>
        <w:tblPrEx>
          <w:tblCellMar>
            <w:top w:w="15" w:type="dxa"/>
            <w:left w:w="15" w:type="dxa"/>
            <w:bottom w:w="15" w:type="dxa"/>
            <w:right w:w="15" w:type="dxa"/>
          </w:tblCellMar>
        </w:tblPrEx>
        <w:trPr>
          <w:trHeight w:val="555" w:hRule="atLeast"/>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预算规模及资金用途</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 xml:space="preserve">预算数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val="en-US" w:eastAsia="zh-CN"/>
              </w:rPr>
              <w:t>1000</w:t>
            </w:r>
            <w:r>
              <w:rPr>
                <w:rFonts w:hint="eastAsia" w:ascii="宋体" w:hAnsi="宋体" w:eastAsia="宋体" w:cs="宋体"/>
                <w:b w:val="0"/>
                <w:bCs w:val="0"/>
                <w:color w:val="000000"/>
                <w:sz w:val="20"/>
                <w:szCs w:val="20"/>
                <w:lang w:eastAsia="zh-CN"/>
              </w:rPr>
              <w:t>万元</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其中：财政资金</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val="en-US" w:eastAsia="zh-CN"/>
              </w:rPr>
              <w:t>1000</w:t>
            </w:r>
            <w:r>
              <w:rPr>
                <w:rFonts w:hint="eastAsia" w:ascii="宋体" w:hAnsi="宋体" w:eastAsia="宋体" w:cs="宋体"/>
                <w:b w:val="0"/>
                <w:bCs w:val="0"/>
                <w:color w:val="000000"/>
                <w:sz w:val="20"/>
                <w:szCs w:val="20"/>
                <w:lang w:eastAsia="zh-CN"/>
              </w:rPr>
              <w:t>万元</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  </w:t>
            </w:r>
          </w:p>
        </w:tc>
      </w:tr>
      <w:tr>
        <w:tblPrEx>
          <w:tblCellMar>
            <w:top w:w="15" w:type="dxa"/>
            <w:left w:w="15" w:type="dxa"/>
            <w:bottom w:w="15" w:type="dxa"/>
            <w:right w:w="15" w:type="dxa"/>
          </w:tblCellMar>
        </w:tblPrEx>
        <w:trPr>
          <w:trHeight w:val="397"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8117"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预算数1000万元，其中：财政资金1000万元，主要建设消防救援指挥中心一座，以满足城市发展对火灾防控体积建设的需要。</w:t>
            </w:r>
          </w:p>
        </w:tc>
      </w:tr>
      <w:tr>
        <w:tblPrEx>
          <w:tblCellMar>
            <w:top w:w="15" w:type="dxa"/>
            <w:left w:w="15" w:type="dxa"/>
            <w:bottom w:w="15" w:type="dxa"/>
            <w:right w:w="15" w:type="dxa"/>
          </w:tblCellMar>
        </w:tblPrEx>
        <w:trPr>
          <w:trHeight w:val="615" w:hRule="atLeast"/>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资金支出计划（%）</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3月底</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6月底</w:t>
            </w:r>
          </w:p>
        </w:tc>
        <w:tc>
          <w:tcPr>
            <w:tcW w:w="22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40%</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60%</w:t>
            </w:r>
          </w:p>
        </w:tc>
        <w:tc>
          <w:tcPr>
            <w:tcW w:w="22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80%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100</w:t>
            </w:r>
            <w:r>
              <w:rPr>
                <w:rFonts w:hint="eastAsia" w:ascii="宋体" w:hAnsi="宋体" w:cs="宋体"/>
                <w:b w:val="0"/>
                <w:bCs w:val="0"/>
                <w:color w:val="000000"/>
                <w:sz w:val="20"/>
                <w:szCs w:val="20"/>
                <w:lang w:val="en-US" w:eastAsia="zh-CN"/>
              </w:rPr>
              <w:t>%</w:t>
            </w:r>
          </w:p>
        </w:tc>
      </w:tr>
      <w:tr>
        <w:tblPrEx>
          <w:tblCellMar>
            <w:top w:w="15" w:type="dxa"/>
            <w:left w:w="15" w:type="dxa"/>
            <w:bottom w:w="15" w:type="dxa"/>
            <w:right w:w="15" w:type="dxa"/>
          </w:tblCellMar>
        </w:tblPrEx>
        <w:trPr>
          <w:trHeight w:val="525" w:hRule="atLeast"/>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绩效</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目标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目标1</w:t>
            </w:r>
          </w:p>
        </w:tc>
        <w:tc>
          <w:tcPr>
            <w:tcW w:w="7402"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为进一步加强高新区消防救援工作和消防救援队伍建设，切实增强全区火灾预防、扑救和应急救援的能力。</w:t>
            </w:r>
          </w:p>
        </w:tc>
      </w:tr>
      <w:tr>
        <w:tblPrEx>
          <w:tblCellMar>
            <w:top w:w="15" w:type="dxa"/>
            <w:left w:w="15" w:type="dxa"/>
            <w:bottom w:w="15" w:type="dxa"/>
            <w:right w:w="15" w:type="dxa"/>
          </w:tblCellMar>
        </w:tblPrEx>
        <w:trPr>
          <w:trHeight w:val="450" w:hRule="atLeast"/>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一级</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二级指标</w:t>
            </w:r>
          </w:p>
        </w:tc>
        <w:tc>
          <w:tcPr>
            <w:tcW w:w="17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三级指标</w:t>
            </w:r>
          </w:p>
        </w:tc>
        <w:tc>
          <w:tcPr>
            <w:tcW w:w="375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375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r>
      <w:tr>
        <w:tblPrEx>
          <w:tblCellMar>
            <w:top w:w="15" w:type="dxa"/>
            <w:left w:w="15" w:type="dxa"/>
            <w:bottom w:w="15" w:type="dxa"/>
            <w:right w:w="15" w:type="dxa"/>
          </w:tblCellMar>
        </w:tblPrEx>
        <w:trPr>
          <w:trHeight w:val="555" w:hRule="atLeast"/>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产出</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7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成本</w:t>
            </w:r>
            <w:r>
              <w:rPr>
                <w:rFonts w:hint="eastAsia" w:ascii="宋体" w:hAnsi="宋体" w:eastAsia="宋体" w:cs="宋体"/>
                <w:b w:val="0"/>
                <w:bCs w:val="0"/>
                <w:color w:val="000000"/>
                <w:kern w:val="0"/>
                <w:sz w:val="20"/>
                <w:szCs w:val="20"/>
                <w:lang w:bidi="ar"/>
              </w:rPr>
              <w:t>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工程单位建设成本</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cs="宋体"/>
                <w:b w:val="0"/>
                <w:bCs w:val="0"/>
                <w:color w:val="000000"/>
                <w:kern w:val="0"/>
                <w:sz w:val="20"/>
                <w:szCs w:val="20"/>
                <w:lang w:eastAsia="zh-CN" w:bidi="ar"/>
              </w:rPr>
              <w:t>工程单位建设成本是否超过预算资金</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eastAsia="zh-CN" w:bidi="ar"/>
              </w:rPr>
            </w:pPr>
            <w:r>
              <w:rPr>
                <w:rFonts w:hint="eastAsia" w:ascii="宋体" w:hAnsi="宋体" w:cs="宋体"/>
                <w:b w:val="0"/>
                <w:bCs w:val="0"/>
                <w:color w:val="000000"/>
                <w:kern w:val="0"/>
                <w:sz w:val="20"/>
                <w:szCs w:val="20"/>
                <w:lang w:eastAsia="zh-CN" w:bidi="ar"/>
              </w:rPr>
              <w:t>否</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510"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质量指标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竣工验收合格率</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竣工验收合格率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510"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时效指标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项目完成时限</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项目按计划完工时间</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val="en-US" w:eastAsia="zh-CN" w:bidi="ar"/>
              </w:rPr>
              <w:t>2022年</w:t>
            </w:r>
            <w:r>
              <w:rPr>
                <w:rFonts w:hint="eastAsia" w:ascii="宋体" w:hAnsi="宋体" w:eastAsia="宋体" w:cs="宋体"/>
                <w:b w:val="0"/>
                <w:bCs w:val="0"/>
                <w:color w:val="000000"/>
                <w:kern w:val="0"/>
                <w:sz w:val="20"/>
                <w:szCs w:val="20"/>
                <w:lang w:bidi="ar"/>
              </w:rPr>
              <w:t>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r>
        <w:tblPrEx>
          <w:tblCellMar>
            <w:top w:w="15" w:type="dxa"/>
            <w:left w:w="15" w:type="dxa"/>
            <w:bottom w:w="15" w:type="dxa"/>
            <w:right w:w="15" w:type="dxa"/>
          </w:tblCellMar>
        </w:tblPrEx>
        <w:trPr>
          <w:trHeight w:val="510"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数量</w:t>
            </w:r>
            <w:r>
              <w:rPr>
                <w:rFonts w:hint="eastAsia" w:ascii="宋体" w:hAnsi="宋体" w:eastAsia="宋体" w:cs="宋体"/>
                <w:b w:val="0"/>
                <w:bCs w:val="0"/>
                <w:color w:val="000000"/>
                <w:kern w:val="0"/>
                <w:sz w:val="20"/>
                <w:szCs w:val="20"/>
                <w:lang w:bidi="ar"/>
              </w:rPr>
              <w:t>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工程完工率</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工程施工进度工作量占工程完工总比例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val="0"/>
                <w:color w:val="000000"/>
                <w:kern w:val="0"/>
                <w:sz w:val="20"/>
                <w:szCs w:val="20"/>
                <w:lang w:val="en-US"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70%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r>
        <w:tblPrEx>
          <w:tblCellMar>
            <w:top w:w="15" w:type="dxa"/>
            <w:left w:w="15" w:type="dxa"/>
            <w:bottom w:w="15" w:type="dxa"/>
            <w:right w:w="15" w:type="dxa"/>
          </w:tblCellMar>
        </w:tblPrEx>
        <w:trPr>
          <w:trHeight w:val="510" w:hRule="atLeast"/>
        </w:trPr>
        <w:tc>
          <w:tcPr>
            <w:tcW w:w="8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效果</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7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社会</w:t>
            </w:r>
            <w:r>
              <w:rPr>
                <w:rFonts w:hint="eastAsia" w:ascii="宋体" w:hAnsi="宋体" w:eastAsia="宋体" w:cs="宋体"/>
                <w:b w:val="0"/>
                <w:bCs w:val="0"/>
                <w:color w:val="000000"/>
                <w:kern w:val="0"/>
                <w:sz w:val="20"/>
                <w:szCs w:val="20"/>
                <w:lang w:bidi="ar"/>
              </w:rPr>
              <w:t>效益指标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切实增强全区火灾预防、扑救和应急救援的能力</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切实增强全区火灾预防、扑救和应急救援的能力</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切实增强</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720" w:hRule="atLeast"/>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满意度指标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服务对象满意度指标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单位人员满意度</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单位人员满意度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bl>
    <w:p>
      <w:pPr>
        <w:spacing w:line="580" w:lineRule="exact"/>
        <w:jc w:val="center"/>
        <w:rPr>
          <w:rFonts w:hint="eastAsia" w:ascii="方正小标宋_GBK" w:eastAsia="方正小标宋_GBK"/>
          <w:sz w:val="44"/>
          <w:szCs w:val="44"/>
        </w:rPr>
      </w:pPr>
    </w:p>
    <w:p>
      <w:pPr>
        <w:spacing w:line="580" w:lineRule="exact"/>
        <w:rPr>
          <w:rFonts w:hint="eastAsia" w:eastAsia="方正仿宋_GBK"/>
          <w:sz w:val="32"/>
          <w:szCs w:val="32"/>
        </w:rPr>
      </w:pPr>
    </w:p>
    <w:p>
      <w:pPr>
        <w:spacing w:line="580" w:lineRule="exact"/>
        <w:rPr>
          <w:rFonts w:hint="eastAsia" w:eastAsia="方正仿宋_GBK"/>
          <w:sz w:val="32"/>
          <w:szCs w:val="32"/>
        </w:rPr>
      </w:pPr>
    </w:p>
    <w:p>
      <w:pPr>
        <w:jc w:val="both"/>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F45B5"/>
    <w:rsid w:val="09FA5F86"/>
    <w:rsid w:val="6E1F45B5"/>
    <w:rsid w:val="770C6139"/>
    <w:rsid w:val="77525BBD"/>
    <w:rsid w:val="AFFF8D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2021-12-27T09:08:00Z</dcterms:created>
  <dc:creator>情</dc:creator>
  <cp:lastModifiedBy>Master</cp:lastModifiedBy>
  <dcterms:modified xsi:type="dcterms:W3CDTF">2022-01-01T06:53:19Z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D44C5380E55545DDB832E5B73C0AA936</vt:lpwstr>
  </property>
</Properties>
</file>