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高新区城</w:t>
      </w:r>
      <w:r>
        <w:rPr>
          <w:rFonts w:hint="eastAsia" w:ascii="方正小标宋简体" w:hAnsi="方正小标宋简体" w:eastAsia="方正小标宋简体" w:cs="方正小标宋简体"/>
          <w:color w:val="auto"/>
          <w:sz w:val="52"/>
          <w:szCs w:val="52"/>
          <w:lang w:eastAsia="zh-CN"/>
        </w:rPr>
        <w:t>乡</w:t>
      </w:r>
      <w:r>
        <w:rPr>
          <w:rFonts w:hint="eastAsia" w:ascii="方正小标宋简体" w:hAnsi="方正小标宋简体" w:eastAsia="方正小标宋简体" w:cs="方正小标宋简体"/>
          <w:color w:val="auto"/>
          <w:sz w:val="52"/>
          <w:szCs w:val="52"/>
        </w:rPr>
        <w:t>建</w:t>
      </w:r>
      <w:r>
        <w:rPr>
          <w:rFonts w:hint="eastAsia" w:ascii="方正小标宋简体" w:hAnsi="方正小标宋简体" w:eastAsia="方正小标宋简体" w:cs="方正小标宋简体"/>
          <w:color w:val="auto"/>
          <w:sz w:val="52"/>
          <w:szCs w:val="52"/>
          <w:lang w:eastAsia="zh-CN"/>
        </w:rPr>
        <w:t>设</w:t>
      </w:r>
      <w:r>
        <w:rPr>
          <w:rFonts w:hint="eastAsia" w:ascii="方正小标宋简体" w:hAnsi="方正小标宋简体" w:eastAsia="方正小标宋简体" w:cs="方正小标宋简体"/>
          <w:color w:val="auto"/>
          <w:sz w:val="52"/>
          <w:szCs w:val="52"/>
        </w:rPr>
        <w:t>局</w:t>
      </w:r>
    </w:p>
    <w:p>
      <w:pPr>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202</w:t>
      </w:r>
      <w:r>
        <w:rPr>
          <w:rFonts w:hint="eastAsia" w:ascii="方正小标宋简体" w:hAnsi="方正小标宋简体" w:eastAsia="方正小标宋简体" w:cs="方正小标宋简体"/>
          <w:color w:val="auto"/>
          <w:sz w:val="52"/>
          <w:szCs w:val="52"/>
          <w:lang w:val="en-US" w:eastAsia="zh-CN"/>
        </w:rPr>
        <w:t>4</w:t>
      </w:r>
      <w:r>
        <w:rPr>
          <w:rFonts w:hint="eastAsia" w:ascii="方正小标宋简体" w:hAnsi="方正小标宋简体" w:eastAsia="方正小标宋简体" w:cs="方正小标宋简体"/>
          <w:color w:val="auto"/>
          <w:sz w:val="52"/>
          <w:szCs w:val="52"/>
        </w:rPr>
        <w:t>年部门预算绩效文本</w:t>
      </w:r>
    </w:p>
    <w:p>
      <w:pPr>
        <w:ind w:firstLine="1040" w:firstLineChars="200"/>
        <w:jc w:val="center"/>
        <w:rPr>
          <w:rFonts w:hint="eastAsia" w:ascii="方正小标宋简体" w:hAnsi="方正小标宋简体" w:eastAsia="方正小标宋简体" w:cs="方正小标宋简体"/>
          <w:color w:val="auto"/>
          <w:sz w:val="52"/>
          <w:szCs w:val="52"/>
        </w:rPr>
      </w:pP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ind w:firstLine="420" w:firstLineChars="200"/>
        <w:jc w:val="center"/>
        <w:rPr>
          <w:rFonts w:ascii="方正仿宋_GBK" w:eastAsia="方正仿宋_GBK"/>
          <w:color w:val="auto"/>
          <w:szCs w:val="22"/>
        </w:rPr>
      </w:pPr>
    </w:p>
    <w:p>
      <w:pPr>
        <w:ind w:firstLine="420" w:firstLineChars="200"/>
        <w:jc w:val="center"/>
        <w:rPr>
          <w:rFonts w:hint="eastAsia" w:ascii="方正仿宋_GBK" w:eastAsia="方正仿宋_GBK"/>
          <w:color w:val="auto"/>
          <w:szCs w:val="22"/>
        </w:rPr>
      </w:pPr>
    </w:p>
    <w:p>
      <w:pPr>
        <w:ind w:firstLine="420" w:firstLineChars="200"/>
        <w:jc w:val="center"/>
        <w:rPr>
          <w:rFonts w:hint="eastAsia" w:ascii="方正仿宋_GBK" w:eastAsia="方正仿宋_GBK"/>
          <w:color w:val="auto"/>
          <w:szCs w:val="22"/>
        </w:rPr>
      </w:pPr>
    </w:p>
    <w:p>
      <w:pPr>
        <w:ind w:firstLine="420" w:firstLineChars="200"/>
        <w:jc w:val="center"/>
        <w:rPr>
          <w:rFonts w:hint="eastAsia" w:ascii="方正仿宋_GBK" w:eastAsia="方正仿宋_GBK"/>
          <w:color w:val="auto"/>
          <w:szCs w:val="22"/>
        </w:rPr>
      </w:pPr>
    </w:p>
    <w:p>
      <w:pPr>
        <w:ind w:firstLine="420" w:firstLineChars="200"/>
        <w:jc w:val="center"/>
        <w:rPr>
          <w:rFonts w:hint="eastAsia" w:ascii="方正仿宋_GBK" w:eastAsia="方正仿宋_GBK"/>
          <w:color w:val="auto"/>
          <w:szCs w:val="22"/>
        </w:rPr>
      </w:pPr>
    </w:p>
    <w:p>
      <w:pPr>
        <w:pStyle w:val="2"/>
        <w:rPr>
          <w:rFonts w:hint="eastAsia" w:ascii="方正仿宋_GBK" w:eastAsia="方正仿宋_GBK"/>
          <w:color w:val="auto"/>
          <w:szCs w:val="22"/>
        </w:rPr>
      </w:pPr>
    </w:p>
    <w:p>
      <w:pPr>
        <w:pStyle w:val="2"/>
        <w:rPr>
          <w:rFonts w:hint="eastAsia" w:ascii="方正仿宋_GBK" w:eastAsia="方正仿宋_GBK"/>
          <w:color w:val="auto"/>
          <w:szCs w:val="22"/>
        </w:rPr>
      </w:pPr>
    </w:p>
    <w:p>
      <w:pPr>
        <w:pStyle w:val="2"/>
        <w:rPr>
          <w:rFonts w:hint="eastAsia" w:ascii="方正仿宋_GBK" w:eastAsia="方正仿宋_GBK"/>
          <w:color w:val="auto"/>
          <w:szCs w:val="22"/>
        </w:rPr>
      </w:pPr>
    </w:p>
    <w:p>
      <w:pPr>
        <w:jc w:val="both"/>
        <w:rPr>
          <w:rFonts w:ascii="方正仿宋_GBK" w:eastAsia="方正仿宋_GBK"/>
          <w:color w:val="auto"/>
          <w:szCs w:val="22"/>
        </w:rPr>
      </w:pPr>
    </w:p>
    <w:p>
      <w:pPr>
        <w:ind w:firstLine="420" w:firstLineChars="200"/>
        <w:jc w:val="center"/>
        <w:rPr>
          <w:rFonts w:ascii="方正仿宋_GBK" w:eastAsia="方正仿宋_GBK"/>
          <w:color w:val="auto"/>
          <w:szCs w:val="22"/>
        </w:rPr>
      </w:pPr>
    </w:p>
    <w:p>
      <w:pPr>
        <w:jc w:val="center"/>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高新区城</w:t>
      </w:r>
      <w:r>
        <w:rPr>
          <w:rFonts w:hint="eastAsia" w:ascii="楷体_GB2312" w:hAnsi="楷体_GB2312" w:eastAsia="楷体_GB2312" w:cs="楷体_GB2312"/>
          <w:bCs/>
          <w:color w:val="auto"/>
          <w:sz w:val="32"/>
          <w:szCs w:val="32"/>
          <w:lang w:eastAsia="zh-CN"/>
        </w:rPr>
        <w:t>乡</w:t>
      </w:r>
      <w:r>
        <w:rPr>
          <w:rFonts w:hint="eastAsia" w:ascii="楷体_GB2312" w:hAnsi="楷体_GB2312" w:eastAsia="楷体_GB2312" w:cs="楷体_GB2312"/>
          <w:bCs/>
          <w:color w:val="auto"/>
          <w:sz w:val="32"/>
          <w:szCs w:val="32"/>
        </w:rPr>
        <w:t>建</w:t>
      </w:r>
      <w:r>
        <w:rPr>
          <w:rFonts w:hint="eastAsia" w:ascii="楷体_GB2312" w:hAnsi="楷体_GB2312" w:eastAsia="楷体_GB2312" w:cs="楷体_GB2312"/>
          <w:bCs/>
          <w:color w:val="auto"/>
          <w:sz w:val="32"/>
          <w:szCs w:val="32"/>
          <w:lang w:eastAsia="zh-CN"/>
        </w:rPr>
        <w:t>设</w:t>
      </w:r>
      <w:r>
        <w:rPr>
          <w:rFonts w:hint="eastAsia" w:ascii="楷体_GB2312" w:hAnsi="楷体_GB2312" w:eastAsia="楷体_GB2312" w:cs="楷体_GB2312"/>
          <w:bCs/>
          <w:color w:val="auto"/>
          <w:sz w:val="32"/>
          <w:szCs w:val="32"/>
        </w:rPr>
        <w:t>局编制</w:t>
      </w:r>
    </w:p>
    <w:p>
      <w:pPr>
        <w:spacing w:line="7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年部门整体绩效目标</w:t>
      </w:r>
    </w:p>
    <w:p>
      <w:pPr>
        <w:pStyle w:val="2"/>
        <w:rPr>
          <w:rFonts w:hint="eastAsia"/>
          <w:color w:val="auto"/>
        </w:rPr>
      </w:pPr>
    </w:p>
    <w:p>
      <w:pPr>
        <w:numPr>
          <w:ilvl w:val="0"/>
          <w:numId w:val="1"/>
        </w:numPr>
        <w:spacing w:before="156" w:beforeLines="50" w:after="156" w:afterLines="50" w:line="580" w:lineRule="exact"/>
        <w:ind w:firstLine="629"/>
        <w:rPr>
          <w:rFonts w:hint="eastAsia" w:ascii="黑体" w:hAnsi="黑体" w:eastAsia="黑体" w:cs="黑体"/>
          <w:color w:val="auto"/>
          <w:sz w:val="32"/>
          <w:szCs w:val="32"/>
        </w:rPr>
      </w:pPr>
      <w:r>
        <w:rPr>
          <w:rFonts w:hint="eastAsia" w:ascii="黑体" w:hAnsi="黑体" w:eastAsia="黑体" w:cs="黑体"/>
          <w:color w:val="auto"/>
          <w:sz w:val="32"/>
          <w:szCs w:val="32"/>
        </w:rPr>
        <w:t>总体绩效目标</w:t>
      </w:r>
    </w:p>
    <w:p>
      <w:pPr>
        <w:spacing w:line="560" w:lineRule="exact"/>
        <w:ind w:firstLine="640" w:firstLineChars="200"/>
        <w:rPr>
          <w:rFonts w:hint="eastAsia" w:eastAsia="仿宋_GB2312"/>
          <w:lang w:eastAsia="zh-CN"/>
        </w:rPr>
      </w:pPr>
      <w:r>
        <w:rPr>
          <w:rFonts w:hint="eastAsia" w:ascii="仿宋_GB2312" w:hAnsi="Times New Roman" w:eastAsia="仿宋_GB2312" w:cs="Times New Roman"/>
          <w:color w:val="auto"/>
          <w:sz w:val="32"/>
          <w:szCs w:val="32"/>
          <w:lang w:eastAsia="zh-CN"/>
        </w:rPr>
        <w:t>我局以</w:t>
      </w:r>
      <w:r>
        <w:rPr>
          <w:rFonts w:hint="eastAsia" w:ascii="仿宋_GB2312" w:hAnsi="Times New Roman" w:eastAsia="仿宋_GB2312" w:cs="Times New Roman"/>
          <w:color w:val="auto"/>
          <w:sz w:val="32"/>
          <w:szCs w:val="32"/>
        </w:rPr>
        <w:t>城</w:t>
      </w:r>
      <w:r>
        <w:rPr>
          <w:rFonts w:hint="eastAsia" w:ascii="仿宋_GB2312" w:eastAsia="仿宋_GB2312" w:cs="Times New Roman"/>
          <w:color w:val="auto"/>
          <w:sz w:val="32"/>
          <w:szCs w:val="32"/>
          <w:lang w:eastAsia="zh-CN"/>
        </w:rPr>
        <w:t>乡</w:t>
      </w:r>
      <w:r>
        <w:rPr>
          <w:rFonts w:hint="eastAsia" w:ascii="仿宋_GB2312" w:hAnsi="Times New Roman" w:eastAsia="仿宋_GB2312" w:cs="Times New Roman"/>
          <w:color w:val="auto"/>
          <w:sz w:val="32"/>
          <w:szCs w:val="32"/>
        </w:rPr>
        <w:t>建设发展</w:t>
      </w:r>
      <w:r>
        <w:rPr>
          <w:rFonts w:hint="eastAsia" w:ascii="仿宋_GB2312" w:hAnsi="Times New Roman" w:eastAsia="仿宋_GB2312" w:cs="Times New Roman"/>
          <w:color w:val="auto"/>
          <w:sz w:val="32"/>
          <w:szCs w:val="32"/>
          <w:lang w:eastAsia="zh-CN"/>
        </w:rPr>
        <w:t>为</w:t>
      </w:r>
      <w:r>
        <w:rPr>
          <w:rFonts w:hint="eastAsia" w:ascii="仿宋_GB2312" w:hAnsi="Times New Roman" w:eastAsia="仿宋_GB2312" w:cs="Times New Roman"/>
          <w:color w:val="auto"/>
          <w:sz w:val="32"/>
          <w:szCs w:val="32"/>
        </w:rPr>
        <w:t>主线</w:t>
      </w:r>
      <w:r>
        <w:rPr>
          <w:rFonts w:hint="eastAsia" w:ascii="仿宋_GB2312" w:hAnsi="Times New Roman" w:eastAsia="仿宋_GB2312" w:cs="Times New Roman"/>
          <w:color w:val="auto"/>
          <w:sz w:val="32"/>
          <w:szCs w:val="32"/>
          <w:lang w:eastAsia="zh-Hans"/>
        </w:rPr>
        <w:t>，</w:t>
      </w:r>
      <w:r>
        <w:rPr>
          <w:rFonts w:hint="eastAsia" w:ascii="仿宋_GB2312" w:hAnsi="Times New Roman" w:eastAsia="仿宋_GB2312" w:cs="Times New Roman"/>
          <w:color w:val="auto"/>
          <w:sz w:val="32"/>
          <w:szCs w:val="32"/>
          <w:lang w:eastAsia="zh-CN"/>
        </w:rPr>
        <w:t>大力</w:t>
      </w:r>
      <w:r>
        <w:rPr>
          <w:rFonts w:hint="eastAsia" w:ascii="仿宋_GB2312" w:hAnsi="Times New Roman" w:eastAsia="仿宋_GB2312" w:cs="Times New Roman"/>
          <w:color w:val="auto"/>
          <w:sz w:val="32"/>
          <w:szCs w:val="32"/>
        </w:rPr>
        <w:t>推进</w:t>
      </w:r>
      <w:r>
        <w:rPr>
          <w:rFonts w:hint="eastAsia" w:ascii="仿宋_GB2312" w:hAnsi="Times New Roman" w:eastAsia="仿宋_GB2312" w:cs="Times New Roman"/>
          <w:color w:val="auto"/>
          <w:sz w:val="32"/>
          <w:szCs w:val="32"/>
          <w:lang w:eastAsia="zh-CN"/>
        </w:rPr>
        <w:t>市政</w:t>
      </w:r>
      <w:r>
        <w:rPr>
          <w:rFonts w:hint="eastAsia" w:ascii="仿宋_GB2312" w:hAnsi="Times New Roman" w:eastAsia="仿宋_GB2312" w:cs="Times New Roman"/>
          <w:color w:val="auto"/>
          <w:sz w:val="32"/>
          <w:szCs w:val="32"/>
        </w:rPr>
        <w:t>基础设施建设，</w:t>
      </w:r>
      <w:r>
        <w:rPr>
          <w:rFonts w:hint="eastAsia" w:ascii="仿宋_GB2312" w:hAnsi="Times New Roman" w:eastAsia="仿宋_GB2312" w:cs="Times New Roman"/>
          <w:color w:val="auto"/>
          <w:sz w:val="32"/>
          <w:szCs w:val="32"/>
          <w:lang w:eastAsia="zh-CN"/>
        </w:rPr>
        <w:t>不断</w:t>
      </w:r>
      <w:r>
        <w:rPr>
          <w:rFonts w:hint="eastAsia" w:ascii="仿宋_GB2312" w:hAnsi="Times New Roman" w:eastAsia="仿宋_GB2312" w:cs="Times New Roman"/>
          <w:color w:val="auto"/>
          <w:sz w:val="32"/>
          <w:szCs w:val="32"/>
        </w:rPr>
        <w:t>提升城市建设管理水平，完善城市功能</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改善城市</w:t>
      </w:r>
      <w:r>
        <w:rPr>
          <w:rFonts w:hint="eastAsia" w:ascii="仿宋_GB2312" w:hAnsi="Times New Roman" w:eastAsia="仿宋_GB2312" w:cs="Times New Roman"/>
          <w:color w:val="auto"/>
          <w:sz w:val="32"/>
          <w:szCs w:val="32"/>
          <w:lang w:eastAsia="zh-CN"/>
        </w:rPr>
        <w:t>环境</w:t>
      </w:r>
      <w:r>
        <w:rPr>
          <w:rFonts w:hint="eastAsia" w:ascii="仿宋_GB2312" w:hAnsi="Times New Roman" w:eastAsia="仿宋_GB2312" w:cs="Times New Roman"/>
          <w:color w:val="auto"/>
          <w:sz w:val="32"/>
          <w:szCs w:val="32"/>
          <w:lang w:eastAsia="zh-Hans"/>
        </w:rPr>
        <w:t>，</w:t>
      </w:r>
      <w:r>
        <w:rPr>
          <w:rFonts w:hint="eastAsia" w:ascii="仿宋_GB2312" w:hAnsi="Times New Roman" w:eastAsia="仿宋_GB2312" w:cs="Times New Roman"/>
          <w:color w:val="auto"/>
          <w:sz w:val="32"/>
          <w:szCs w:val="32"/>
        </w:rPr>
        <w:t>为推动高新区</w:t>
      </w:r>
      <w:r>
        <w:rPr>
          <w:rFonts w:hint="eastAsia" w:ascii="仿宋_GB2312" w:hAnsi="Times New Roman" w:eastAsia="仿宋_GB2312" w:cs="Times New Roman"/>
          <w:color w:val="auto"/>
          <w:sz w:val="32"/>
          <w:szCs w:val="32"/>
          <w:lang w:eastAsia="zh-CN"/>
        </w:rPr>
        <w:t>更好更快</w:t>
      </w:r>
      <w:r>
        <w:rPr>
          <w:rFonts w:hint="eastAsia" w:ascii="仿宋_GB2312" w:hAnsi="Times New Roman" w:eastAsia="仿宋_GB2312" w:cs="Times New Roman"/>
          <w:color w:val="auto"/>
          <w:sz w:val="32"/>
          <w:szCs w:val="32"/>
        </w:rPr>
        <w:t>发展</w:t>
      </w:r>
      <w:r>
        <w:rPr>
          <w:rFonts w:hint="eastAsia" w:ascii="仿宋_GB2312" w:hAnsi="Times New Roman" w:eastAsia="仿宋_GB2312" w:cs="Times New Roman"/>
          <w:color w:val="auto"/>
          <w:sz w:val="32"/>
          <w:szCs w:val="32"/>
          <w:lang w:eastAsia="zh-CN"/>
        </w:rPr>
        <w:t>而努力奋斗</w:t>
      </w:r>
      <w:r>
        <w:rPr>
          <w:rFonts w:hint="eastAsia" w:ascii="仿宋_GB2312" w:hAnsi="Times New Roman" w:eastAsia="仿宋_GB2312" w:cs="Times New Roman"/>
          <w:color w:val="auto"/>
          <w:sz w:val="32"/>
          <w:szCs w:val="32"/>
        </w:rPr>
        <w:t>。</w:t>
      </w:r>
      <w:r>
        <w:rPr>
          <w:rFonts w:hint="eastAsia" w:ascii="仿宋_GB2312" w:hAnsi="Times New Roman" w:eastAsia="仿宋_GB2312" w:cs="Times New Roman"/>
          <w:color w:val="auto"/>
          <w:sz w:val="32"/>
          <w:szCs w:val="32"/>
          <w:lang w:eastAsia="zh-CN"/>
        </w:rPr>
        <w:t>一是推进开发区建设，做好居住水平、产业聚集、风貌特色、综合管理、城建投融资等指导工作，全面推进开发区建设管理工作</w:t>
      </w:r>
      <w:r>
        <w:rPr>
          <w:rFonts w:hint="eastAsia" w:ascii="仿宋_GB2312" w:eastAsia="仿宋_GB2312" w:cs="Times New Roman"/>
          <w:color w:val="auto"/>
          <w:sz w:val="32"/>
          <w:szCs w:val="32"/>
          <w:lang w:eastAsia="zh-CN"/>
        </w:rPr>
        <w:t>；</w:t>
      </w:r>
      <w:r>
        <w:rPr>
          <w:rFonts w:hint="eastAsia" w:ascii="仿宋_GB2312" w:hAnsi="Times New Roman" w:eastAsia="仿宋_GB2312" w:cs="Times New Roman"/>
          <w:color w:val="auto"/>
          <w:sz w:val="32"/>
          <w:szCs w:val="32"/>
          <w:lang w:eastAsia="zh-CN"/>
        </w:rPr>
        <w:t>二是协调和指导城镇化建设，努力改善人居环境，提升城市形象</w:t>
      </w:r>
      <w:r>
        <w:rPr>
          <w:rFonts w:hint="eastAsia" w:ascii="仿宋_GB2312" w:eastAsia="仿宋_GB2312" w:cs="Times New Roman"/>
          <w:color w:val="auto"/>
          <w:sz w:val="32"/>
          <w:szCs w:val="32"/>
          <w:lang w:eastAsia="zh-CN"/>
        </w:rPr>
        <w:t>，</w:t>
      </w:r>
      <w:r>
        <w:rPr>
          <w:rFonts w:hint="eastAsia" w:ascii="仿宋_GB2312" w:hAnsi="仿宋_GB2312" w:eastAsia="仿宋_GB2312" w:cs="仿宋_GB2312"/>
          <w:color w:val="000000"/>
          <w:sz w:val="32"/>
          <w:szCs w:val="32"/>
          <w:shd w:val="clear" w:color="auto" w:fill="FFFFFF"/>
        </w:rPr>
        <w:t>深化乡村振兴“十百千”工程建设宜居宜业和美乡村，进一步优化示范区范围、线路、涵盖村庄，争创1个省级和美乡村示范区和4个省级和美乡村精品村，全区50%以上的村认定为和美乡村提升村。推进农村厕所革命工作，做好农村厕所厕具维修、公厕保洁服务和监管、农村厕所粪污资源化利用等工作，持续保持高新区农村厕所革命工作在全市的先进位置</w:t>
      </w:r>
      <w:r>
        <w:rPr>
          <w:rFonts w:hint="eastAsia" w:ascii="仿宋_GB2312" w:eastAsia="仿宋_GB2312" w:cs="Times New Roman"/>
          <w:color w:val="auto"/>
          <w:sz w:val="32"/>
          <w:szCs w:val="32"/>
          <w:lang w:eastAsia="zh-CN"/>
        </w:rPr>
        <w:t>；</w:t>
      </w:r>
      <w:r>
        <w:rPr>
          <w:rFonts w:hint="eastAsia" w:ascii="仿宋_GB2312" w:hAnsi="Times New Roman" w:eastAsia="仿宋_GB2312" w:cs="Times New Roman"/>
          <w:color w:val="auto"/>
          <w:sz w:val="32"/>
          <w:szCs w:val="32"/>
          <w:lang w:eastAsia="zh-CN"/>
        </w:rPr>
        <w:t>三是做好城市园林绿化建设、管理与维护工作，改善城市环境、打造美丽高新</w:t>
      </w:r>
      <w:r>
        <w:rPr>
          <w:rFonts w:hint="eastAsia" w:ascii="仿宋_GB2312" w:eastAsia="仿宋_GB2312" w:cs="Times New Roman"/>
          <w:color w:val="auto"/>
          <w:sz w:val="32"/>
          <w:szCs w:val="32"/>
          <w:lang w:eastAsia="zh-CN"/>
        </w:rPr>
        <w:t>；</w:t>
      </w:r>
      <w:r>
        <w:rPr>
          <w:rFonts w:hint="eastAsia" w:ascii="仿宋_GB2312" w:hAnsi="Times New Roman" w:eastAsia="仿宋_GB2312" w:cs="Times New Roman"/>
          <w:color w:val="auto"/>
          <w:sz w:val="32"/>
          <w:szCs w:val="32"/>
          <w:lang w:eastAsia="zh-CN"/>
        </w:rPr>
        <w:t>四是做好市政道路施工养护、维修和应急管理工作，提升道路管理水平</w:t>
      </w:r>
      <w:r>
        <w:rPr>
          <w:rFonts w:hint="eastAsia" w:ascii="仿宋_GB2312" w:eastAsia="仿宋_GB2312" w:cs="Times New Roman"/>
          <w:color w:val="auto"/>
          <w:sz w:val="32"/>
          <w:szCs w:val="32"/>
          <w:lang w:eastAsia="zh-CN"/>
        </w:rPr>
        <w:t>。</w:t>
      </w:r>
      <w:r>
        <w:rPr>
          <w:rFonts w:hint="eastAsia" w:ascii="仿宋_GB2312" w:hAnsi="仿宋_GB2312" w:eastAsia="仿宋_GB2312" w:cs="仿宋_GB2312"/>
          <w:sz w:val="32"/>
          <w:szCs w:val="32"/>
        </w:rPr>
        <w:t>市政项目建设。以城区路网建设、水系治理、综合提质为重点，积极推进庆丰道、创新大道、创新北道、规划道路7、庆北道、北安道、新科街等一批社会关注和园区入驻项目所需的重点市政工程建设。</w:t>
      </w:r>
      <w:r>
        <w:rPr>
          <w:rFonts w:hint="eastAsia" w:ascii="仿宋_GB2312" w:eastAsia="仿宋_GB2312" w:cs="Times New Roman"/>
          <w:color w:val="auto"/>
          <w:sz w:val="32"/>
          <w:szCs w:val="32"/>
          <w:lang w:eastAsia="zh-CN"/>
        </w:rPr>
        <w:t>；</w:t>
      </w:r>
      <w:r>
        <w:rPr>
          <w:rFonts w:hint="eastAsia" w:ascii="仿宋_GB2312" w:hAnsi="Times New Roman" w:eastAsia="仿宋_GB2312" w:cs="Times New Roman"/>
          <w:color w:val="auto"/>
          <w:sz w:val="32"/>
          <w:szCs w:val="32"/>
          <w:lang w:eastAsia="zh-CN"/>
        </w:rPr>
        <w:t>五是推进生活垃圾分类工作，减少废弃污染，保护生态环境，有效利用资源，推动绿色发展</w:t>
      </w:r>
      <w:r>
        <w:rPr>
          <w:rFonts w:hint="eastAsia" w:ascii="仿宋_GB2312" w:eastAsia="仿宋_GB2312" w:cs="Times New Roman"/>
          <w:color w:val="auto"/>
          <w:sz w:val="32"/>
          <w:szCs w:val="32"/>
          <w:lang w:eastAsia="zh-CN"/>
        </w:rPr>
        <w:t>；</w:t>
      </w:r>
      <w:r>
        <w:rPr>
          <w:rFonts w:hint="eastAsia" w:ascii="仿宋_GB2312" w:hAnsi="Times New Roman" w:eastAsia="仿宋_GB2312" w:cs="Times New Roman"/>
          <w:color w:val="auto"/>
          <w:sz w:val="32"/>
          <w:szCs w:val="32"/>
          <w:lang w:eastAsia="zh-CN"/>
        </w:rPr>
        <w:t>六是开展气代煤、电代煤及燃热工作</w:t>
      </w:r>
      <w:r>
        <w:rPr>
          <w:rFonts w:hint="eastAsia" w:ascii="仿宋_GB2312" w:eastAsia="仿宋_GB2312" w:cs="Times New Roman"/>
          <w:color w:val="auto"/>
          <w:sz w:val="32"/>
          <w:szCs w:val="32"/>
          <w:lang w:eastAsia="zh-CN"/>
        </w:rPr>
        <w:t>，保障村民清洁取暖，燃气安全运行及保障自供热小区延长供暖补贴；七是农业、林业发展工作，</w:t>
      </w:r>
      <w:r>
        <w:rPr>
          <w:rFonts w:hint="eastAsia" w:ascii="仿宋_GB2312" w:hAnsi="仿宋_GB2312" w:eastAsia="仿宋_GB2312" w:cs="仿宋_GB2312"/>
          <w:color w:val="auto"/>
          <w:sz w:val="32"/>
          <w:szCs w:val="32"/>
          <w:highlight w:val="none"/>
        </w:rPr>
        <w:t>做好果蔬种植环节农药残留的抽样检测工作。加强对农民技术员的监督管理。农作物重大病虫害防治、指导植物防疫体系建设，监测疫情、全区植保技术的指导和培训等。对农药、肥料、种子生产经营活动的监督检查及样品抽检。做好对农种植业进行技术指导及农业测产工作。保证全区林木砍伐工作正常有序开展，完成对林木生产的现场堪察工作。积极开展林业有害生物的防治、检疫工作</w:t>
      </w:r>
      <w:r>
        <w:rPr>
          <w:rFonts w:hint="eastAsia" w:ascii="仿宋_GB2312" w:hAnsi="仿宋_GB2312" w:eastAsia="仿宋_GB2312" w:cs="仿宋_GB2312"/>
          <w:color w:val="auto"/>
          <w:sz w:val="32"/>
          <w:szCs w:val="32"/>
          <w:highlight w:val="none"/>
          <w:lang w:eastAsia="zh-CN"/>
        </w:rPr>
        <w:t>；八是畜牧业发展和公共服务提升工作，</w:t>
      </w:r>
      <w:r>
        <w:rPr>
          <w:rFonts w:hint="eastAsia" w:ascii="仿宋_GB2312" w:hAnsi="仿宋_GB2312" w:eastAsia="仿宋_GB2312" w:cs="仿宋_GB2312"/>
          <w:color w:val="auto"/>
          <w:sz w:val="32"/>
          <w:szCs w:val="32"/>
          <w:highlight w:val="none"/>
        </w:rPr>
        <w:t>提高高产奶牛冻精细管的应用率，促进奶牛生产发展和农民致富增收。组织好本辖区内动物防控工作。确保本辖区内不发生重大农产品质量安全事故。加强村级防疫员的监督管理。严格按国家标准对饲养、屠宰、运输环境进行“瘦肉精”严格抽检。严格按国家标准进行病死猪无害化处理，严格进行消毒。</w:t>
      </w:r>
    </w:p>
    <w:p>
      <w:pPr>
        <w:spacing w:before="156" w:beforeLines="50" w:after="156" w:afterLines="50" w:line="580" w:lineRule="exact"/>
        <w:ind w:firstLine="629"/>
        <w:rPr>
          <w:rFonts w:hint="eastAsia" w:ascii="黑体" w:hAnsi="黑体" w:eastAsia="黑体" w:cs="黑体"/>
          <w:color w:val="auto"/>
          <w:sz w:val="32"/>
          <w:szCs w:val="32"/>
        </w:rPr>
      </w:pPr>
      <w:r>
        <w:rPr>
          <w:rFonts w:hint="eastAsia" w:ascii="黑体" w:hAnsi="黑体" w:eastAsia="黑体" w:cs="黑体"/>
          <w:color w:val="auto"/>
          <w:sz w:val="32"/>
          <w:szCs w:val="32"/>
        </w:rPr>
        <w:t>二、分项绩效目标</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一</w:t>
      </w:r>
      <w:r>
        <w:rPr>
          <w:rFonts w:hint="eastAsia" w:ascii="楷体_GB2312" w:hAnsi="楷体_GB2312" w:eastAsia="楷体_GB2312" w:cs="楷体_GB2312"/>
          <w:color w:val="auto"/>
          <w:sz w:val="32"/>
          <w:szCs w:val="32"/>
        </w:rPr>
        <w:t>）住建系统综合业务管理和机关综合事务管理</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绩效目标：加大工程监管力度，促进辖区建筑市场健康发展。</w:t>
      </w:r>
    </w:p>
    <w:p>
      <w:pPr>
        <w:spacing w:line="580" w:lineRule="exact"/>
        <w:ind w:firstLine="640" w:firstLineChars="200"/>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绩效指标：</w:t>
      </w:r>
      <w:r>
        <w:rPr>
          <w:rFonts w:hint="eastAsia" w:ascii="仿宋_GB2312" w:hAnsi="仿宋_GB2312" w:eastAsia="仿宋_GB2312" w:cs="仿宋_GB2312"/>
          <w:color w:val="auto"/>
          <w:sz w:val="32"/>
          <w:szCs w:val="32"/>
          <w:lang w:eastAsia="zh-CN"/>
        </w:rPr>
        <w:t>利用</w:t>
      </w:r>
      <w:r>
        <w:rPr>
          <w:rFonts w:hint="eastAsia" w:ascii="仿宋_GB2312" w:hAnsi="仿宋_GB2312" w:eastAsia="仿宋_GB2312" w:cs="仿宋_GB2312"/>
          <w:color w:val="auto"/>
          <w:sz w:val="32"/>
          <w:szCs w:val="32"/>
        </w:rPr>
        <w:t>智慧工地管理平台，加大工程质量监督力度，实现对全区重点建设项目的全过程动态监管。</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）市政道路施工养护、维修和应急管理</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绩效目标：继续推进改善提高区内形象，保障正常生产生活的基础设施建设。</w:t>
      </w:r>
    </w:p>
    <w:p>
      <w:pPr>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绩效指标：</w:t>
      </w:r>
      <w:r>
        <w:rPr>
          <w:rFonts w:hint="eastAsia" w:ascii="仿宋_GB2312" w:hAnsi="仿宋_GB2312" w:eastAsia="仿宋_GB2312" w:cs="仿宋_GB2312"/>
          <w:color w:val="auto"/>
          <w:sz w:val="32"/>
          <w:szCs w:val="32"/>
          <w:lang w:eastAsia="zh-CN"/>
        </w:rPr>
        <w:t>道路挖掘恢复工程，路灯电费等计划于2024年12月底前完工。</w:t>
      </w:r>
    </w:p>
    <w:p>
      <w:pPr>
        <w:pStyle w:val="2"/>
        <w:numPr>
          <w:ilvl w:val="0"/>
          <w:numId w:val="0"/>
        </w:numPr>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（三）推进海绵城市建设、城市更新</w:t>
      </w:r>
    </w:p>
    <w:p>
      <w:pPr>
        <w:pStyle w:val="2"/>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绩效目标：加强海绵城市建设理念、城市更新。</w:t>
      </w:r>
    </w:p>
    <w:p>
      <w:pPr>
        <w:pStyle w:val="2"/>
        <w:numPr>
          <w:ilvl w:val="0"/>
          <w:numId w:val="0"/>
        </w:numPr>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lang w:val="en-US" w:eastAsia="zh-CN"/>
        </w:rPr>
        <w:t xml:space="preserve">     绩效指标：完成2024年海绵城市考核任务，用于海绵城市建设理念宣传物料制作，海绵城市项目规划公示图制作以及其他海绵城市宣传活动。</w:t>
      </w:r>
    </w:p>
    <w:p>
      <w:pPr>
        <w:pStyle w:val="2"/>
        <w:numPr>
          <w:ilvl w:val="0"/>
          <w:numId w:val="2"/>
        </w:num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城市园林绿化建设和管理</w:t>
      </w:r>
    </w:p>
    <w:p>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绩效目标：完成唐山市道路绿化美化任务。</w:t>
      </w:r>
    </w:p>
    <w:p>
      <w:pPr>
        <w:pStyle w:val="2"/>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绩效指标：庆北唐丰路绿化工程；街道办唐丰路绿化工程；街道办唐丰路绿化改造工程；老庄子镇唐丰快速路绿化工程；老庄子镇大庆道绿化工程；庆北办大庆道绿化工程；津秦高铁两侧绿化工程；老庄子镇精品村绿化工程；老庄子镇绿色家园绿化工程；老庄子镇环村林绿化工程;二环路22.75-100米绿化租地;二环路0-22.75米绿化工程；西外环绿化租地费；西外环高速两侧绿化工程；老庄子津秦高铁绿化工程，预计2024年底将绿化租地款拨付到位。</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）生活垃圾分类工作</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绩效目标：加快推进生活垃圾分类工作，改善人居环境，减少废弃污染，保护生态环境，有效利用资源，推动绿色发展。</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绩效指标：2024年对21个中小学学校、机关企事业单位、公共场所等公共机构垃圾分类全覆盖；建成区2个办事处（街道办事处、庆北办事处）生活垃圾分类全覆盖。提升群众的知晓率及准确率。</w:t>
      </w:r>
    </w:p>
    <w:p>
      <w:pPr>
        <w:spacing w:line="58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六</w:t>
      </w:r>
      <w:r>
        <w:rPr>
          <w:rFonts w:hint="eastAsia" w:ascii="楷体_GB2312" w:hAnsi="楷体_GB2312" w:eastAsia="楷体_GB2312" w:cs="楷体_GB2312"/>
          <w:color w:val="auto"/>
          <w:sz w:val="32"/>
          <w:szCs w:val="32"/>
        </w:rPr>
        <w:t>）开展</w:t>
      </w:r>
      <w:r>
        <w:rPr>
          <w:rFonts w:hint="eastAsia" w:ascii="楷体_GB2312" w:hAnsi="楷体_GB2312" w:eastAsia="楷体_GB2312" w:cs="楷体_GB2312"/>
          <w:color w:val="auto"/>
          <w:sz w:val="32"/>
          <w:szCs w:val="32"/>
          <w:lang w:eastAsia="zh-CN"/>
        </w:rPr>
        <w:t>气代煤、电代煤及燃热</w:t>
      </w:r>
      <w:r>
        <w:rPr>
          <w:rFonts w:hint="eastAsia" w:ascii="楷体_GB2312" w:hAnsi="楷体_GB2312" w:eastAsia="楷体_GB2312" w:cs="楷体_GB2312"/>
          <w:color w:val="auto"/>
          <w:sz w:val="32"/>
          <w:szCs w:val="32"/>
        </w:rPr>
        <w:t>工作</w:t>
      </w:r>
    </w:p>
    <w:p>
      <w:pPr>
        <w:spacing w:line="580" w:lineRule="exact"/>
        <w:ind w:firstLine="63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绩效目标：保障村民清洁取暖</w:t>
      </w:r>
      <w:r>
        <w:rPr>
          <w:rFonts w:hint="eastAsia" w:ascii="仿宋_GB2312" w:hAnsi="仿宋_GB2312" w:eastAsia="仿宋_GB2312" w:cs="仿宋_GB2312"/>
          <w:color w:val="auto"/>
          <w:sz w:val="32"/>
          <w:szCs w:val="32"/>
          <w:lang w:eastAsia="zh-CN"/>
        </w:rPr>
        <w:t>，燃气安全运行及保障自供热小区延长供暖补贴。</w:t>
      </w:r>
    </w:p>
    <w:p>
      <w:pPr>
        <w:spacing w:line="5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绩效指标：全区3个镇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双代</w:t>
      </w:r>
      <w:r>
        <w:rPr>
          <w:rFonts w:hint="eastAsia" w:ascii="仿宋_GB2312" w:hAnsi="仿宋_GB2312" w:eastAsia="仿宋_GB2312" w:cs="仿宋_GB2312"/>
          <w:color w:val="auto"/>
          <w:sz w:val="32"/>
          <w:szCs w:val="32"/>
        </w:rPr>
        <w:t>改造村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27764气代煤改造户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1441户</w:t>
      </w:r>
      <w:r>
        <w:rPr>
          <w:rFonts w:hint="eastAsia" w:ascii="仿宋_GB2312" w:hAnsi="仿宋_GB2312" w:eastAsia="仿宋_GB2312" w:cs="仿宋_GB2312"/>
          <w:color w:val="auto"/>
          <w:sz w:val="32"/>
          <w:szCs w:val="32"/>
          <w:lang w:eastAsia="zh-CN"/>
        </w:rPr>
        <w:t>电代煤改造）</w:t>
      </w:r>
      <w:r>
        <w:rPr>
          <w:rFonts w:hint="eastAsia" w:ascii="仿宋_GB2312" w:hAnsi="仿宋_GB2312" w:eastAsia="仿宋_GB2312" w:cs="仿宋_GB2312"/>
          <w:color w:val="auto"/>
          <w:sz w:val="32"/>
          <w:szCs w:val="32"/>
        </w:rPr>
        <w:t>全部实现冬季清洁取暖</w:t>
      </w:r>
      <w:r>
        <w:rPr>
          <w:rFonts w:hint="eastAsia" w:ascii="仿宋_GB2312" w:hAnsi="仿宋_GB2312" w:eastAsia="仿宋_GB2312" w:cs="仿宋_GB2312"/>
          <w:color w:val="auto"/>
          <w:sz w:val="32"/>
          <w:szCs w:val="32"/>
          <w:lang w:eastAsia="zh-CN"/>
        </w:rPr>
        <w:t>；保障协管员工资如期发放；保障壁挂炉正常使用；聘请第三方进行燃气安全检查；保障自供热小区延长供暖补贴发放</w:t>
      </w:r>
      <w:r>
        <w:rPr>
          <w:rFonts w:hint="eastAsia" w:ascii="仿宋_GB2312" w:hAnsi="仿宋_GB2312" w:eastAsia="仿宋_GB2312" w:cs="仿宋_GB2312"/>
          <w:color w:val="auto"/>
          <w:sz w:val="32"/>
          <w:szCs w:val="32"/>
        </w:rPr>
        <w:t>。</w:t>
      </w:r>
    </w:p>
    <w:p>
      <w:pPr>
        <w:pStyle w:val="2"/>
        <w:numPr>
          <w:ilvl w:val="0"/>
          <w:numId w:val="3"/>
        </w:num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农村环卫保洁和餐厨废弃物收运相关工作</w:t>
      </w:r>
    </w:p>
    <w:p>
      <w:pPr>
        <w:pStyle w:val="2"/>
        <w:numPr>
          <w:ilvl w:val="0"/>
          <w:numId w:val="0"/>
        </w:num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绩效目标：对全区284家餐饮单位餐厨废弃物进行收集、转运；对我区43个村庄生活垃圾进行收集、转运，并对村庄主要街道进行清扫。                                        </w:t>
      </w:r>
    </w:p>
    <w:p>
      <w:pPr>
        <w:pStyle w:val="2"/>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绩效指标：每月对餐厨废弃物收运情况进行考核，按照考核成绩拨付服务费用；每月对农村环卫保洁项目进行考核，按照考核成绩拨付服务费用。                      </w:t>
      </w:r>
    </w:p>
    <w:p>
      <w:pPr>
        <w:pStyle w:val="2"/>
        <w:numPr>
          <w:ilvl w:val="0"/>
          <w:numId w:val="0"/>
        </w:numPr>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（八）农村房屋抗震改造及相关工作</w:t>
      </w:r>
    </w:p>
    <w:p>
      <w:pPr>
        <w:pStyle w:val="2"/>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绩效目标：完成高新区2021年、2022年农房抗震改造工程款支付，保障房屋安全排查整治工作顺利进行。</w:t>
      </w:r>
    </w:p>
    <w:p>
      <w:pPr>
        <w:pStyle w:val="2"/>
        <w:numPr>
          <w:ilvl w:val="0"/>
          <w:numId w:val="0"/>
        </w:numPr>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绩效指标：按照《高新区农村房屋抗震改造工作实施方案》要求，完成2021年、2022年681户改造任务。对脱贫户住房安全动态监测、其他巡查发现存疑的低收入群体房屋安全及经营性自建房安全做出安全鉴定。依据《高新区关于开展农村宅基地房地一体化首次登记工作实施方案》对农村房屋安全进行安全鉴定。</w:t>
      </w:r>
    </w:p>
    <w:p>
      <w:pPr>
        <w:spacing w:line="580" w:lineRule="exact"/>
        <w:ind w:firstLine="630"/>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九</w:t>
      </w: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val="en-US" w:eastAsia="zh-CN"/>
        </w:rPr>
        <w:t>农、林业发展</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绩效目标：做好果蔬种植环节农药残留的抽样检测工作。加强对农民技术员的监督管理。农作物重大病虫害防治、指导植物防疫体系建设，监测疫情、全区植保技术的指导和培训等。对农药、肥料、种子生产经营活动的监督检查及样品抽检。做好对农种植业进行技术指导及农业测产工作。保证全区林木砍伐工作正常有序开展，完成对林木生产的现场堪察工作。积极开展林业有害生物的防治、检疫工作</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绩效指标：废弃农膜回收率达到80%，农民技术员的误工补贴发放率达到100%，农作物重大病虫总体危害损失控制率在6%以内，农作物重大病虫害防控处置率达到85%以上，农药合格率达到100%。</w:t>
      </w:r>
    </w:p>
    <w:p>
      <w:pPr>
        <w:spacing w:line="580" w:lineRule="exact"/>
        <w:ind w:firstLine="63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color w:val="auto"/>
          <w:sz w:val="32"/>
          <w:szCs w:val="32"/>
          <w:highlight w:val="none"/>
          <w:lang w:eastAsia="zh-CN"/>
        </w:rPr>
        <w:t>十</w:t>
      </w:r>
      <w:r>
        <w:rPr>
          <w:rFonts w:hint="eastAsia" w:ascii="楷体_GB2312" w:hAnsi="楷体_GB2312" w:eastAsia="楷体_GB2312" w:cs="楷体_GB2312"/>
          <w:color w:val="auto"/>
          <w:sz w:val="32"/>
          <w:szCs w:val="32"/>
          <w:highlight w:val="none"/>
        </w:rPr>
        <w:t>）畜牧业</w:t>
      </w:r>
      <w:r>
        <w:rPr>
          <w:rFonts w:hint="eastAsia" w:ascii="楷体_GB2312" w:hAnsi="楷体_GB2312" w:eastAsia="楷体_GB2312" w:cs="楷体_GB2312"/>
          <w:color w:val="auto"/>
          <w:sz w:val="32"/>
          <w:szCs w:val="32"/>
          <w:highlight w:val="none"/>
          <w:lang w:val="en-US" w:eastAsia="zh-CN"/>
        </w:rPr>
        <w:t>发展及</w:t>
      </w:r>
      <w:r>
        <w:rPr>
          <w:rFonts w:hint="eastAsia" w:ascii="楷体_GB2312" w:hAnsi="楷体_GB2312" w:eastAsia="楷体_GB2312" w:cs="楷体_GB2312"/>
          <w:color w:val="auto"/>
          <w:sz w:val="32"/>
          <w:szCs w:val="32"/>
          <w:highlight w:val="none"/>
        </w:rPr>
        <w:t>公共服务</w:t>
      </w:r>
      <w:r>
        <w:rPr>
          <w:rFonts w:hint="eastAsia" w:ascii="楷体_GB2312" w:hAnsi="楷体_GB2312" w:eastAsia="楷体_GB2312" w:cs="楷体_GB2312"/>
          <w:color w:val="auto"/>
          <w:sz w:val="32"/>
          <w:szCs w:val="32"/>
          <w:highlight w:val="none"/>
          <w:lang w:val="en-US" w:eastAsia="zh-CN"/>
        </w:rPr>
        <w:t>提升</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绩效目标：提高高产奶牛冻精细管的应用率，促进奶牛生产发展和农民致富增收。组织好本辖区内动物防控工作。确保本辖区内不发生重大农产品质量安全事故。加强村级防疫员的监督管理。严格按国家标准对饲养、屠宰、运输环境进行“瘦肉精”严格抽检。严格按国家标准进行病死猪无害化处理，严格进行消毒。</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rPr>
        <w:t>绩效指标：奶牛产量提升8%以上，动物免疫抗体合格率达到75%以上，农产品检测合格率达到100%，村级防疫员培训率达到90%以上，瘦肉精抽检合格率达到100%，病死猪无害化处理率达到100%。</w:t>
      </w:r>
    </w:p>
    <w:p>
      <w:pPr>
        <w:spacing w:before="156" w:beforeLines="50" w:after="156" w:afterLines="50" w:line="580" w:lineRule="exact"/>
        <w:ind w:left="629"/>
        <w:rPr>
          <w:rFonts w:hint="eastAsia" w:ascii="黑体" w:hAnsi="黑体" w:eastAsia="黑体" w:cs="黑体"/>
          <w:color w:val="auto"/>
          <w:sz w:val="32"/>
          <w:szCs w:val="32"/>
        </w:rPr>
      </w:pPr>
      <w:r>
        <w:rPr>
          <w:rFonts w:hint="eastAsia" w:ascii="黑体" w:hAnsi="黑体" w:eastAsia="黑体" w:cs="黑体"/>
          <w:color w:val="auto"/>
          <w:sz w:val="32"/>
          <w:szCs w:val="32"/>
        </w:rPr>
        <w:t>三、工作保障措施</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我局全年工作安排，详细制定年度工作任务分解表。对每一项工作，明确分管领导、责任处室和具体责任人，预测可能存在的问题，采取措施预做准备，控制偏差，为各项工作扎实开展提供了强有力的组织保障。</w:t>
      </w:r>
    </w:p>
    <w:p>
      <w:pPr>
        <w:spacing w:line="580" w:lineRule="exact"/>
        <w:ind w:firstLine="640" w:firstLineChars="20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（一）加强支出管理。</w:t>
      </w:r>
      <w:r>
        <w:rPr>
          <w:rFonts w:hint="eastAsia" w:ascii="仿宋_GB2312" w:hAnsi="仿宋_GB2312" w:eastAsia="仿宋_GB2312" w:cs="仿宋_GB2312"/>
          <w:color w:val="auto"/>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（二）加强绩效运行监控。</w:t>
      </w:r>
      <w:r>
        <w:rPr>
          <w:rFonts w:hint="eastAsia" w:ascii="仿宋_GB2312" w:hAnsi="仿宋_GB2312" w:eastAsia="仿宋_GB2312" w:cs="仿宋_GB2312"/>
          <w:color w:val="auto"/>
          <w:sz w:val="32"/>
          <w:szCs w:val="32"/>
        </w:rPr>
        <w:t>按要求开展绩效运行监控，发现问题及时采取措施，确保绩效目标如期保质实现。</w:t>
      </w:r>
    </w:p>
    <w:p>
      <w:pPr>
        <w:spacing w:line="580" w:lineRule="exact"/>
        <w:ind w:firstLine="63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（三）做好绩效自评。</w:t>
      </w:r>
      <w:r>
        <w:rPr>
          <w:rFonts w:hint="eastAsia" w:ascii="仿宋_GB2312" w:hAnsi="仿宋_GB2312" w:eastAsia="仿宋_GB2312" w:cs="仿宋_GB2312"/>
          <w:color w:val="auto"/>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（四）规范财务资产管理。</w:t>
      </w:r>
      <w:r>
        <w:rPr>
          <w:rFonts w:hint="eastAsia" w:ascii="仿宋_GB2312" w:hAnsi="仿宋_GB2312" w:eastAsia="仿宋_GB2312" w:cs="仿宋_GB2312"/>
          <w:color w:val="auto"/>
          <w:sz w:val="32"/>
          <w:szCs w:val="32"/>
        </w:rPr>
        <w:t>完善财务管理制度、财务开支和审批制度、财产物资管理制度和财产清查制度，进一步规范财务管理秩序。</w:t>
      </w:r>
    </w:p>
    <w:p>
      <w:pPr>
        <w:spacing w:line="580" w:lineRule="exact"/>
        <w:ind w:firstLine="63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（五）加强内部监督。</w:t>
      </w:r>
      <w:r>
        <w:rPr>
          <w:rFonts w:hint="eastAsia" w:ascii="仿宋_GB2312" w:hAnsi="仿宋_GB2312" w:eastAsia="仿宋_GB2312" w:cs="仿宋_GB2312"/>
          <w:color w:val="auto"/>
          <w:sz w:val="32"/>
          <w:szCs w:val="32"/>
        </w:rPr>
        <w:t>加强内部监督制度建设，对绩效运行情况、重大支出决策及其他重要经济业务事项的决策和执行进行督导，对会计资料进行内部审计，并配合做好审计、财政监督等外部监督工作，确保财政资金安全有效。</w:t>
      </w:r>
    </w:p>
    <w:p>
      <w:pPr>
        <w:keepNext w:val="0"/>
        <w:keepLines w:val="0"/>
        <w:widowControl/>
        <w:suppressLineNumbers w:val="0"/>
        <w:jc w:val="center"/>
        <w:textAlignment w:val="center"/>
        <w:rPr>
          <w:rFonts w:hint="eastAsia" w:ascii="方正小标宋简体" w:hAnsi="方正小标宋简体" w:eastAsia="方正小标宋简体" w:cs="方正小标宋简体"/>
          <w:b/>
          <w:bCs/>
          <w:i w:val="0"/>
          <w:iCs w:val="0"/>
          <w:color w:val="auto"/>
          <w:kern w:val="0"/>
          <w:sz w:val="36"/>
          <w:szCs w:val="36"/>
          <w:u w:val="none"/>
          <w:lang w:val="en-US" w:eastAsia="zh-CN" w:bidi="ar"/>
        </w:rPr>
      </w:pPr>
      <w:r>
        <w:rPr>
          <w:rFonts w:hint="eastAsia" w:ascii="楷体_GB2312" w:hAnsi="楷体_GB2312" w:eastAsia="楷体_GB2312" w:cs="楷体_GB2312"/>
          <w:color w:val="auto"/>
          <w:sz w:val="32"/>
          <w:szCs w:val="32"/>
        </w:rPr>
        <w:t>（六）加强宣传培训。</w:t>
      </w:r>
      <w:r>
        <w:rPr>
          <w:rFonts w:hint="eastAsia" w:ascii="仿宋_GB2312" w:hAnsi="仿宋_GB2312" w:eastAsia="仿宋_GB2312" w:cs="仿宋_GB2312"/>
          <w:color w:val="auto"/>
          <w:sz w:val="32"/>
          <w:szCs w:val="32"/>
        </w:rPr>
        <w:t>加强人员培训，提高本部门职工业务</w:t>
      </w:r>
    </w:p>
    <w:p>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素质；加大宣传力度，强化预算绩效管理意识，促进预算绩效管理水平进一步提升。</w:t>
      </w:r>
    </w:p>
    <w:p>
      <w:pPr>
        <w:pStyle w:val="2"/>
        <w:rPr>
          <w:rFonts w:hint="eastAsia" w:ascii="方正小标宋简体" w:hAnsi="方正小标宋简体" w:eastAsia="方正小标宋简体" w:cs="方正小标宋简体"/>
          <w:b/>
          <w:bCs/>
          <w:i w:val="0"/>
          <w:iCs w:val="0"/>
          <w:color w:val="auto"/>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auto"/>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p>
      <w:pPr>
        <w:pStyle w:val="2"/>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592"/>
        <w:gridCol w:w="358"/>
        <w:gridCol w:w="975"/>
        <w:gridCol w:w="301"/>
        <w:gridCol w:w="914"/>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律师服务费、法律诉讼费预算项目绩效表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律师服务费、法律诉讼费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万元，财政资金</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万元（本级资金</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万元），主要用于2024年度法律服务费10万，法律诉讼案件诉讼代理费30万.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目标1：全面提升我区涉房地产领域信访工作法制化水平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目标2：有力维护信访群众合法权益和社会大局和谐稳定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资金成本</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default" w:ascii="Arial" w:hAnsi="Arial" w:eastAsia="宋体" w:cs="Arial"/>
                <w:i w:val="0"/>
                <w:iCs w:val="0"/>
                <w:color w:val="000000"/>
                <w:sz w:val="21"/>
                <w:szCs w:val="21"/>
                <w:u w:val="none"/>
              </w:rPr>
              <w:t>≤</w:t>
            </w:r>
            <w:r>
              <w:rPr>
                <w:rFonts w:hint="eastAsia" w:ascii="宋体" w:hAnsi="宋体" w:cs="宋体"/>
                <w:i w:val="0"/>
                <w:iCs w:val="0"/>
                <w:color w:val="000000"/>
                <w:sz w:val="21"/>
                <w:szCs w:val="21"/>
                <w:u w:val="none"/>
                <w:lang w:val="en-US" w:eastAsia="zh-CN"/>
              </w:rPr>
              <w:t>40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default" w:ascii="Calibri" w:hAnsi="Calibri" w:eastAsia="宋体" w:cs="Calibri"/>
                <w:i w:val="0"/>
                <w:iCs w:val="0"/>
                <w:color w:val="000000"/>
                <w:kern w:val="0"/>
                <w:sz w:val="22"/>
                <w:szCs w:val="22"/>
                <w:u w:val="none"/>
                <w:lang w:val="en-US" w:eastAsia="zh-CN" w:bidi="ar"/>
              </w:rPr>
              <w:t>合同约定时限</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default" w:ascii="Calibri" w:hAnsi="Calibri" w:eastAsia="宋体" w:cs="Calibri"/>
                <w:i w:val="0"/>
                <w:iCs w:val="0"/>
                <w:color w:val="000000"/>
                <w:kern w:val="0"/>
                <w:sz w:val="22"/>
                <w:szCs w:val="22"/>
                <w:u w:val="none"/>
                <w:lang w:val="en-US" w:eastAsia="zh-CN" w:bidi="ar"/>
              </w:rPr>
              <w:t>合同约定时限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2024年12月底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default" w:ascii="Calibri" w:hAnsi="Calibri" w:eastAsia="宋体" w:cs="Calibri"/>
                <w:i w:val="0"/>
                <w:iCs w:val="0"/>
                <w:color w:val="000000"/>
                <w:kern w:val="0"/>
                <w:sz w:val="22"/>
                <w:szCs w:val="22"/>
                <w:u w:val="none"/>
                <w:lang w:val="en-US" w:eastAsia="zh-CN" w:bidi="ar"/>
              </w:rPr>
              <w:t>提供法律援助的次数</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default" w:ascii="Calibri" w:hAnsi="Calibri" w:eastAsia="宋体" w:cs="Calibri"/>
                <w:i w:val="0"/>
                <w:iCs w:val="0"/>
                <w:color w:val="000000"/>
                <w:kern w:val="0"/>
                <w:sz w:val="22"/>
                <w:szCs w:val="22"/>
                <w:u w:val="none"/>
                <w:lang w:val="en-US" w:eastAsia="zh-CN" w:bidi="ar"/>
              </w:rPr>
              <w:t>提供法律援助的次数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default" w:ascii="Arial" w:hAnsi="Arial" w:eastAsia="宋体" w:cs="Arial"/>
                <w:i w:val="0"/>
                <w:iCs w:val="0"/>
                <w:color w:val="000000"/>
                <w:sz w:val="21"/>
                <w:szCs w:val="21"/>
                <w:u w:val="none"/>
              </w:rPr>
              <w:t>≥</w:t>
            </w:r>
            <w:r>
              <w:rPr>
                <w:rFonts w:hint="eastAsia" w:ascii="宋体" w:hAnsi="宋体" w:cs="宋体"/>
                <w:i w:val="0"/>
                <w:iCs w:val="0"/>
                <w:color w:val="000000"/>
                <w:sz w:val="21"/>
                <w:szCs w:val="21"/>
                <w:u w:val="none"/>
                <w:lang w:val="en-US" w:eastAsia="zh-CN"/>
              </w:rPr>
              <w:t>1次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default" w:ascii="Calibri" w:hAnsi="Calibri" w:eastAsia="宋体" w:cs="Calibri"/>
                <w:i w:val="0"/>
                <w:iCs w:val="0"/>
                <w:color w:val="000000"/>
                <w:kern w:val="0"/>
                <w:sz w:val="22"/>
                <w:szCs w:val="22"/>
                <w:u w:val="none"/>
                <w:lang w:val="en-US" w:eastAsia="zh-CN" w:bidi="ar"/>
              </w:rPr>
              <w:t>法律援助完成率</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default" w:ascii="Calibri" w:hAnsi="Calibri" w:eastAsia="宋体" w:cs="Calibri"/>
                <w:i w:val="0"/>
                <w:iCs w:val="0"/>
                <w:color w:val="000000"/>
                <w:kern w:val="0"/>
                <w:sz w:val="22"/>
                <w:szCs w:val="22"/>
                <w:u w:val="none"/>
                <w:lang w:val="en-US" w:eastAsia="zh-CN" w:bidi="ar"/>
              </w:rPr>
              <w:t>法律援助完成率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社会</w:t>
            </w:r>
            <w:r>
              <w:rPr>
                <w:rFonts w:hint="eastAsia" w:ascii="宋体" w:hAnsi="宋体" w:eastAsia="宋体" w:cs="宋体"/>
                <w:i w:val="0"/>
                <w:iCs w:val="0"/>
                <w:color w:val="000000"/>
                <w:kern w:val="0"/>
                <w:sz w:val="21"/>
                <w:szCs w:val="21"/>
                <w:u w:val="none"/>
                <w:lang w:val="en-US" w:eastAsia="zh-CN" w:bidi="ar"/>
              </w:rPr>
              <w:t>效益指标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是否全面提升我区涉房地产领域信访工作法制化水平</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Calibri" w:hAnsi="Calibri" w:eastAsia="宋体" w:cs="Calibri"/>
                <w:i w:val="0"/>
                <w:iCs w:val="0"/>
                <w:color w:val="000000"/>
                <w:kern w:val="2"/>
                <w:sz w:val="22"/>
                <w:szCs w:val="22"/>
                <w:u w:val="none"/>
                <w:lang w:val="en-US" w:eastAsia="zh-CN" w:bidi="ar-SA"/>
              </w:rPr>
            </w:pPr>
            <w:r>
              <w:rPr>
                <w:rFonts w:hint="default" w:ascii="Calibri" w:hAnsi="Calibri" w:eastAsia="宋体" w:cs="Calibri"/>
                <w:i w:val="0"/>
                <w:iCs w:val="0"/>
                <w:color w:val="000000"/>
                <w:kern w:val="0"/>
                <w:sz w:val="22"/>
                <w:szCs w:val="22"/>
                <w:u w:val="none"/>
                <w:lang w:val="en-US" w:eastAsia="zh-CN" w:bidi="ar"/>
              </w:rPr>
              <w:t>是否全面提升我区涉房地产领域信访工作法制化水平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6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default" w:ascii="Calibri" w:hAnsi="Calibri" w:eastAsia="宋体" w:cs="Calibri"/>
                <w:i w:val="0"/>
                <w:iCs w:val="0"/>
                <w:color w:val="000000"/>
                <w:kern w:val="0"/>
                <w:sz w:val="22"/>
                <w:szCs w:val="22"/>
                <w:u w:val="none"/>
                <w:lang w:val="en-US" w:eastAsia="zh-CN" w:bidi="ar"/>
              </w:rPr>
              <w:t>办理单位满意度</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default" w:ascii="Calibri" w:hAnsi="Calibri" w:eastAsia="宋体" w:cs="Calibri"/>
                <w:i w:val="0"/>
                <w:iCs w:val="0"/>
                <w:color w:val="000000"/>
                <w:kern w:val="0"/>
                <w:sz w:val="22"/>
                <w:szCs w:val="22"/>
                <w:u w:val="none"/>
                <w:lang w:val="en-US" w:eastAsia="zh-CN" w:bidi="ar"/>
              </w:rPr>
              <w:t>办理单位满意度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default" w:ascii="Arial" w:hAnsi="Arial" w:eastAsia="宋体" w:cs="Arial"/>
                <w:i w:val="0"/>
                <w:iCs w:val="0"/>
                <w:color w:val="000000"/>
                <w:sz w:val="21"/>
                <w:szCs w:val="21"/>
                <w:u w:val="none"/>
              </w:rPr>
              <w:t>≥</w:t>
            </w:r>
            <w:r>
              <w:rPr>
                <w:rFonts w:hint="eastAsia" w:ascii="宋体" w:hAnsi="宋体" w:cs="宋体"/>
                <w:i w:val="0"/>
                <w:iCs w:val="0"/>
                <w:color w:val="000000"/>
                <w:sz w:val="21"/>
                <w:szCs w:val="21"/>
                <w:u w:val="none"/>
                <w:lang w:val="en-US" w:eastAsia="zh-CN"/>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eastAsia="zh-CN"/>
              </w:rPr>
              <w:t>工作经验</w:t>
            </w:r>
          </w:p>
        </w:tc>
      </w:tr>
    </w:tbl>
    <w:p>
      <w:pPr>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起重机械第三方检测费预算项目绩效表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起重机械第三方检测费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预算数5万元，财政资金5万元（本级资金5万元），主要用于对全区起重机械进行抽测，第三方检测服务费用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目标1：对全区起重机械按照比例进行抽查；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目标2：对抽查出问题监督改正、消除隐患。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是否按照河北省检测费用标准确定检测价格</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是否按照河北省检测费用标准确定检测价格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项目完成时限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项目完成时限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2024年底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抽测数量占总机械数量&gt;30%</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抽测数量占总机械数量比例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&gt;30%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发现问题监督施工单位完成整改</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是否发现问题监督施工单位完成整改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消除高新区建筑工地起重机械安全隐患</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是否消除高新区建筑工地起重机械安全隐患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群众满意度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受益群体调查中，满意和比较满意的人数占全部调差人数的比率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b w:val="0"/>
                <w:bCs/>
                <w:color w:val="auto"/>
                <w:kern w:val="0"/>
                <w:sz w:val="20"/>
                <w:szCs w:val="20"/>
                <w:lang w:val="en-US" w:eastAsia="zh-CN" w:bidi="ar"/>
              </w:rPr>
              <w:t>工作经验</w:t>
            </w: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市政建设服务中心运转经费（原高科）预算项目绩效表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市政建设服务中心运转经费（原高科）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预算数79万元，财政资金79万元（本级资金79万元），主要用于保障市政建设服务中心正常运转所需运行经费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25</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目标1：保障市政建设服务中心正常运转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目标2：提升市政建设服务中心办公条件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按照预算资金完成率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按照预算资金完成项目的比率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default" w:ascii="Arial" w:hAnsi="Arial" w:eastAsia="宋体" w:cs="Arial"/>
                <w:i w:val="0"/>
                <w:iCs w:val="0"/>
                <w:color w:val="000000"/>
                <w:sz w:val="21"/>
                <w:szCs w:val="21"/>
                <w:u w:val="none"/>
              </w:rPr>
              <w:t>≥</w:t>
            </w:r>
            <w:r>
              <w:rPr>
                <w:rFonts w:hint="eastAsia" w:ascii="宋体" w:hAnsi="宋体" w:eastAsia="宋体" w:cs="宋体"/>
                <w:i w:val="0"/>
                <w:iCs w:val="0"/>
                <w:color w:val="000000"/>
                <w:sz w:val="21"/>
                <w:szCs w:val="21"/>
                <w:u w:val="none"/>
                <w:lang w:val="en-US" w:eastAsia="zh-CN"/>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及时率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交纳办公楼水电费及时率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城市基础设施建设工作目标完成量</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《关于加强城市基础设施建设的实施意见》中工作目标完成的数量</w:t>
            </w:r>
            <w:r>
              <w:rPr>
                <w:rFonts w:hint="eastAsia" w:ascii="宋体" w:hAnsi="宋体" w:eastAsia="宋体" w:cs="宋体"/>
                <w:i w:val="0"/>
                <w:iCs w:val="0"/>
                <w:color w:val="000000"/>
                <w:sz w:val="21"/>
                <w:szCs w:val="21"/>
                <w:u w:val="none"/>
                <w:lang w:val="en-US" w:eastAsia="zh-CN"/>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城市基础设施建设工作目标完成率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实际完成城市基础设施建设工程数量与应完成城市基础设施建设工程数量之间的比率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业务能力是否提升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业务能力提升情况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受益群体满意度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受益群体满意度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default" w:ascii="Arial" w:hAnsi="Arial" w:eastAsia="宋体" w:cs="Arial"/>
                <w:i w:val="0"/>
                <w:iCs w:val="0"/>
                <w:color w:val="000000"/>
                <w:sz w:val="21"/>
                <w:szCs w:val="21"/>
                <w:u w:val="none"/>
              </w:rPr>
              <w:t>≥</w:t>
            </w:r>
            <w:r>
              <w:rPr>
                <w:rFonts w:hint="eastAsia" w:ascii="宋体" w:hAnsi="宋体" w:eastAsia="宋体" w:cs="宋体"/>
                <w:i w:val="0"/>
                <w:iCs w:val="0"/>
                <w:color w:val="000000"/>
                <w:sz w:val="21"/>
                <w:szCs w:val="21"/>
                <w:u w:val="none"/>
                <w:lang w:val="en-US" w:eastAsia="zh-CN"/>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方正小标宋简体" w:hAnsi="方正小标宋简体" w:eastAsia="方正小标宋简体" w:cs="方正小标宋简体"/>
                <w:b/>
                <w:bCs/>
                <w:i w:val="0"/>
                <w:iCs w:val="0"/>
                <w:color w:val="000000"/>
                <w:kern w:val="0"/>
                <w:sz w:val="36"/>
                <w:szCs w:val="36"/>
                <w:u w:val="none"/>
                <w:lang w:val="en-US" w:eastAsia="zh-CN" w:bidi="ar"/>
              </w:rPr>
            </w:pPr>
          </w:p>
          <w:p>
            <w:pPr>
              <w:keepNext w:val="0"/>
              <w:keepLines w:val="0"/>
              <w:widowControl/>
              <w:suppressLineNumbers w:val="0"/>
              <w:ind w:firstLine="1080" w:firstLineChars="300"/>
              <w:jc w:val="both"/>
              <w:textAlignment w:val="center"/>
              <w:rPr>
                <w:rFonts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房产交易系统服务费预算项目绩效表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房产交易系统服务费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5万元，财政资金5万元（本级资金5万元），主要用于1.房地产监管及预售许可系统升级、增项及日常维护；2.存量房交易合同备案系统升级，实现“一窗受理”系统与唐山市房地产交易中心保持数据同步，与不动产系统数据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100%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目标1：服务群众及企业，提高办事效率。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目标2：提高日常办公水平。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eastAsia="zh-CN"/>
              </w:rPr>
              <w:t>按照预算资金完成率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按照预算资金完成项目的比率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是否按时审批</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是否在规定时限内按时审批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审批监管资金的提取及监管资金节点的数量</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审批监管资金的提取及监管资金节点的数量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lang w:val="en-US" w:eastAsia="zh-CN"/>
              </w:rPr>
              <w:t>50个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申请通过率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按规定审批通过的申请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是否提高城市营商环境</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是否提高城市营商环境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群众满意度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收益群体调查中，满意和比较满意的人数占全部调查人数的比率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lang w:val="en-US" w:eastAsia="zh-CN"/>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工作经验</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城中村改造项目返还预算项目绩效表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城中村改造项目返还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预算数24200万元，财政资金24200万元（本级资金24200万元），主要用于返还区内城中村改造项目征拆及建安成本。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50%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目标1：推进区内城中村改造项目建设进度。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目标2：改善村民居住条件。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每平米的建安成本金额</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每平米的建安成本金额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≦3900元/平方米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是否按政策及时发放资金</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是否按政策及时发放资金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完成棚户区改造的数量</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完成棚户区改造的数量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lang w:val="en-US" w:eastAsia="zh-CN"/>
              </w:rPr>
              <w:t>1个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工程验收合格率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工程验收合格率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是否明显改善村民居住环境</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是否明显改善村民居住环境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群众满意度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收益群体调查中，满意和比较满意的人数占全部调查人数的比率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lang w:val="en-US" w:eastAsia="zh-CN"/>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工作经验</w:t>
            </w:r>
          </w:p>
        </w:tc>
      </w:tr>
    </w:tbl>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道路挖掘恢复工程项目绩效目标表</w:t>
      </w:r>
    </w:p>
    <w:p>
      <w:pPr>
        <w:spacing w:line="580" w:lineRule="exact"/>
        <w:jc w:val="center"/>
        <w:rPr>
          <w:rFonts w:ascii="方正小标宋简体" w:hAnsi="方正小标宋简体" w:eastAsia="方正小标宋简体" w:cs="方正小标宋简体"/>
          <w:b w:val="0"/>
          <w:bCs w:val="0"/>
          <w:sz w:val="44"/>
          <w:szCs w:val="44"/>
        </w:rPr>
      </w:pPr>
    </w:p>
    <w:tbl>
      <w:tblPr>
        <w:tblStyle w:val="11"/>
        <w:tblW w:w="8996" w:type="dxa"/>
        <w:tblInd w:w="0" w:type="dxa"/>
        <w:tblLayout w:type="fixed"/>
        <w:tblCellMar>
          <w:top w:w="15" w:type="dxa"/>
          <w:left w:w="15" w:type="dxa"/>
          <w:bottom w:w="15" w:type="dxa"/>
          <w:right w:w="15" w:type="dxa"/>
        </w:tblCellMar>
      </w:tblPr>
      <w:tblGrid>
        <w:gridCol w:w="1012"/>
        <w:gridCol w:w="988"/>
        <w:gridCol w:w="1426"/>
        <w:gridCol w:w="1135"/>
        <w:gridCol w:w="2501"/>
        <w:gridCol w:w="979"/>
        <w:gridCol w:w="955"/>
      </w:tblGrid>
      <w:tr>
        <w:tblPrEx>
          <w:tblCellMar>
            <w:top w:w="15" w:type="dxa"/>
            <w:left w:w="15" w:type="dxa"/>
            <w:bottom w:w="15" w:type="dxa"/>
            <w:right w:w="15" w:type="dxa"/>
          </w:tblCellMar>
        </w:tblPrEx>
        <w:trPr>
          <w:trHeight w:val="615" w:hRule="atLeast"/>
        </w:trPr>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项目</w:t>
            </w:r>
          </w:p>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编码</w:t>
            </w:r>
          </w:p>
        </w:tc>
        <w:tc>
          <w:tcPr>
            <w:tcW w:w="241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eastAsia="宋体" w:cs="宋体"/>
                <w:b w:val="0"/>
                <w:bCs w:val="0"/>
                <w:i w:val="0"/>
                <w:iCs w:val="0"/>
                <w:color w:val="000000"/>
                <w:kern w:val="0"/>
                <w:sz w:val="21"/>
                <w:szCs w:val="21"/>
                <w:u w:val="none"/>
                <w:lang w:val="en-US" w:eastAsia="zh-CN" w:bidi="ar"/>
              </w:rPr>
              <w:t>————</w:t>
            </w: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项目名称</w:t>
            </w:r>
          </w:p>
        </w:tc>
        <w:tc>
          <w:tcPr>
            <w:tcW w:w="443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8"/>
                <w:szCs w:val="28"/>
              </w:rPr>
            </w:pPr>
            <w:r>
              <w:rPr>
                <w:rFonts w:hint="eastAsia" w:ascii="方正小标宋简体" w:hAnsi="方正小标宋简体" w:eastAsia="方正小标宋简体" w:cs="方正小标宋简体"/>
                <w:b w:val="0"/>
                <w:bCs w:val="0"/>
                <w:sz w:val="28"/>
                <w:szCs w:val="28"/>
              </w:rPr>
              <w:t>道路挖掘恢复工程</w:t>
            </w:r>
          </w:p>
        </w:tc>
      </w:tr>
      <w:tr>
        <w:tblPrEx>
          <w:tblCellMar>
            <w:top w:w="15" w:type="dxa"/>
            <w:left w:w="15" w:type="dxa"/>
            <w:bottom w:w="15" w:type="dxa"/>
            <w:right w:w="15" w:type="dxa"/>
          </w:tblCellMar>
        </w:tblPrEx>
        <w:trPr>
          <w:trHeight w:val="1373" w:hRule="atLeast"/>
        </w:trPr>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预算规模及资金用途</w:t>
            </w:r>
          </w:p>
        </w:tc>
        <w:tc>
          <w:tcPr>
            <w:tcW w:w="7984" w:type="dxa"/>
            <w:gridSpan w:val="6"/>
            <w:tcBorders>
              <w:top w:val="single" w:color="000000" w:sz="4" w:space="0"/>
              <w:left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预算数50万元，财政资金50万元（本级资金50万元，主要用于工程费用</w:t>
            </w:r>
          </w:p>
        </w:tc>
      </w:tr>
      <w:tr>
        <w:tblPrEx>
          <w:tblCellMar>
            <w:top w:w="15" w:type="dxa"/>
            <w:left w:w="15" w:type="dxa"/>
            <w:bottom w:w="15" w:type="dxa"/>
            <w:right w:w="15" w:type="dxa"/>
          </w:tblCellMar>
        </w:tblPrEx>
        <w:trPr>
          <w:trHeight w:val="615" w:hRule="atLeast"/>
        </w:trPr>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资金支出计划（%）</w:t>
            </w:r>
          </w:p>
        </w:tc>
        <w:tc>
          <w:tcPr>
            <w:tcW w:w="24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3月底</w:t>
            </w: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6月底</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10月底</w:t>
            </w:r>
          </w:p>
        </w:tc>
        <w:tc>
          <w:tcPr>
            <w:tcW w:w="19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p>
        </w:tc>
        <w:tc>
          <w:tcPr>
            <w:tcW w:w="241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0%</w:t>
            </w:r>
          </w:p>
        </w:tc>
        <w:tc>
          <w:tcPr>
            <w:tcW w:w="11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0%</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0%</w:t>
            </w:r>
          </w:p>
        </w:tc>
        <w:tc>
          <w:tcPr>
            <w:tcW w:w="19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100%</w:t>
            </w:r>
          </w:p>
        </w:tc>
      </w:tr>
      <w:tr>
        <w:tblPrEx>
          <w:tblCellMar>
            <w:top w:w="15" w:type="dxa"/>
            <w:left w:w="15" w:type="dxa"/>
            <w:bottom w:w="15" w:type="dxa"/>
            <w:right w:w="15" w:type="dxa"/>
          </w:tblCellMar>
        </w:tblPrEx>
        <w:trPr>
          <w:trHeight w:val="525" w:hRule="atLeast"/>
        </w:trPr>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绩效</w:t>
            </w:r>
          </w:p>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目标</w:t>
            </w:r>
          </w:p>
        </w:tc>
        <w:tc>
          <w:tcPr>
            <w:tcW w:w="7984"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目标1</w:t>
            </w:r>
            <w:r>
              <w:rPr>
                <w:rFonts w:hint="eastAsia" w:ascii="宋体" w:hAnsi="宋体" w:cs="宋体"/>
                <w:b w:val="0"/>
                <w:bCs w:val="0"/>
                <w:color w:val="000000"/>
                <w:sz w:val="20"/>
                <w:szCs w:val="20"/>
              </w:rPr>
              <w:t>项目按期完工并验收。</w:t>
            </w:r>
          </w:p>
        </w:tc>
      </w:tr>
      <w:tr>
        <w:tblPrEx>
          <w:tblCellMar>
            <w:top w:w="15" w:type="dxa"/>
            <w:left w:w="15" w:type="dxa"/>
            <w:bottom w:w="15" w:type="dxa"/>
            <w:right w:w="15" w:type="dxa"/>
          </w:tblCellMar>
        </w:tblPrEx>
        <w:trPr>
          <w:trHeight w:val="450" w:hRule="atLeast"/>
        </w:trPr>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val="0"/>
                <w:bCs w:val="0"/>
                <w:color w:val="000000"/>
                <w:kern w:val="0"/>
                <w:sz w:val="20"/>
                <w:szCs w:val="20"/>
                <w:lang w:bidi="ar"/>
              </w:rPr>
            </w:pPr>
          </w:p>
        </w:tc>
        <w:tc>
          <w:tcPr>
            <w:tcW w:w="7984" w:type="dxa"/>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目标2 改善群众出行条件。</w:t>
            </w:r>
          </w:p>
        </w:tc>
      </w:tr>
      <w:tr>
        <w:tblPrEx>
          <w:tblCellMar>
            <w:top w:w="15" w:type="dxa"/>
            <w:left w:w="15" w:type="dxa"/>
            <w:bottom w:w="15" w:type="dxa"/>
            <w:right w:w="15" w:type="dxa"/>
          </w:tblCellMar>
        </w:tblPrEx>
        <w:trPr>
          <w:trHeight w:val="450" w:hRule="atLeast"/>
        </w:trPr>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一级</w:t>
            </w:r>
          </w:p>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指标</w:t>
            </w:r>
          </w:p>
        </w:tc>
        <w:tc>
          <w:tcPr>
            <w:tcW w:w="98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二级指标</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三级指标</w:t>
            </w:r>
          </w:p>
        </w:tc>
        <w:tc>
          <w:tcPr>
            <w:tcW w:w="363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指标值</w:t>
            </w:r>
          </w:p>
        </w:tc>
        <w:tc>
          <w:tcPr>
            <w:tcW w:w="9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p>
        </w:tc>
        <w:tc>
          <w:tcPr>
            <w:tcW w:w="98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p>
        </w:tc>
        <w:tc>
          <w:tcPr>
            <w:tcW w:w="14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p>
        </w:tc>
        <w:tc>
          <w:tcPr>
            <w:tcW w:w="363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 w:val="0"/>
                <w:bCs w:val="0"/>
                <w:color w:val="000000"/>
                <w:sz w:val="20"/>
                <w:szCs w:val="20"/>
              </w:rPr>
            </w:pPr>
          </w:p>
        </w:tc>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p>
        </w:tc>
      </w:tr>
      <w:tr>
        <w:tblPrEx>
          <w:tblCellMar>
            <w:top w:w="15" w:type="dxa"/>
            <w:left w:w="15" w:type="dxa"/>
            <w:bottom w:w="15" w:type="dxa"/>
            <w:right w:w="15" w:type="dxa"/>
          </w:tblCellMar>
        </w:tblPrEx>
        <w:trPr>
          <w:trHeight w:val="820" w:hRule="atLeast"/>
        </w:trPr>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产出</w:t>
            </w:r>
          </w:p>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 xml:space="preserve">指标 </w:t>
            </w:r>
          </w:p>
        </w:tc>
        <w:tc>
          <w:tcPr>
            <w:tcW w:w="9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成本指标</w:t>
            </w:r>
          </w:p>
        </w:tc>
        <w:tc>
          <w:tcPr>
            <w:tcW w:w="1426" w:type="dxa"/>
            <w:tcBorders>
              <w:top w:val="single" w:color="000000" w:sz="4" w:space="0"/>
              <w:left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资金成本</w:t>
            </w:r>
          </w:p>
        </w:tc>
        <w:tc>
          <w:tcPr>
            <w:tcW w:w="3636" w:type="dxa"/>
            <w:gridSpan w:val="2"/>
            <w:tcBorders>
              <w:top w:val="single" w:color="000000" w:sz="4" w:space="0"/>
              <w:left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资金成本</w:t>
            </w:r>
          </w:p>
        </w:tc>
        <w:tc>
          <w:tcPr>
            <w:tcW w:w="979" w:type="dxa"/>
            <w:tcBorders>
              <w:top w:val="single" w:color="000000" w:sz="4" w:space="0"/>
              <w:left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≤50万元</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合同约定</w:t>
            </w:r>
          </w:p>
        </w:tc>
      </w:tr>
      <w:tr>
        <w:tblPrEx>
          <w:tblCellMar>
            <w:top w:w="15" w:type="dxa"/>
            <w:left w:w="15" w:type="dxa"/>
            <w:bottom w:w="15" w:type="dxa"/>
            <w:right w:w="15" w:type="dxa"/>
          </w:tblCellMar>
        </w:tblPrEx>
        <w:trPr>
          <w:trHeight w:val="1053"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时效指标</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工程完成及时率</w:t>
            </w:r>
          </w:p>
        </w:tc>
        <w:tc>
          <w:tcPr>
            <w:tcW w:w="36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工程按时间节点完成任务的比率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≥90%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合同约定</w:t>
            </w:r>
          </w:p>
        </w:tc>
      </w:tr>
      <w:tr>
        <w:tblPrEx>
          <w:tblCellMar>
            <w:top w:w="15" w:type="dxa"/>
            <w:left w:w="15" w:type="dxa"/>
            <w:bottom w:w="15" w:type="dxa"/>
            <w:right w:w="15" w:type="dxa"/>
          </w:tblCellMar>
        </w:tblPrEx>
        <w:trPr>
          <w:trHeight w:val="889"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数量指标</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实施恢复道路数量</w:t>
            </w:r>
          </w:p>
        </w:tc>
        <w:tc>
          <w:tcPr>
            <w:tcW w:w="36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实施恢复道路数量</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≥5条</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合同约定</w:t>
            </w:r>
          </w:p>
        </w:tc>
      </w:tr>
      <w:tr>
        <w:tblPrEx>
          <w:tblCellMar>
            <w:top w:w="15" w:type="dxa"/>
            <w:left w:w="15" w:type="dxa"/>
            <w:bottom w:w="15" w:type="dxa"/>
            <w:right w:w="15" w:type="dxa"/>
          </w:tblCellMar>
        </w:tblPrEx>
        <w:trPr>
          <w:trHeight w:val="510" w:hRule="atLeast"/>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p>
        </w:tc>
        <w:tc>
          <w:tcPr>
            <w:tcW w:w="9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质量指标</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工程验收合格率</w:t>
            </w:r>
          </w:p>
        </w:tc>
        <w:tc>
          <w:tcPr>
            <w:tcW w:w="36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工程验收合格率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val="0"/>
                <w:bCs w:val="0"/>
                <w:color w:val="000000"/>
                <w:sz w:val="20"/>
                <w:szCs w:val="20"/>
              </w:rPr>
            </w:pPr>
            <w:r>
              <w:rPr>
                <w:rFonts w:hint="eastAsia" w:ascii="宋体" w:hAnsi="宋体" w:cs="宋体"/>
                <w:b w:val="0"/>
                <w:bCs w:val="0"/>
                <w:color w:val="000000"/>
                <w:sz w:val="20"/>
                <w:szCs w:val="20"/>
              </w:rPr>
              <w:t>=100%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合同约定</w:t>
            </w:r>
          </w:p>
        </w:tc>
      </w:tr>
      <w:tr>
        <w:tblPrEx>
          <w:tblCellMar>
            <w:top w:w="15" w:type="dxa"/>
            <w:left w:w="15" w:type="dxa"/>
            <w:bottom w:w="15" w:type="dxa"/>
            <w:right w:w="15" w:type="dxa"/>
          </w:tblCellMar>
        </w:tblPrEx>
        <w:trPr>
          <w:trHeight w:val="879" w:hRule="atLeast"/>
        </w:trPr>
        <w:tc>
          <w:tcPr>
            <w:tcW w:w="1012"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效果</w:t>
            </w:r>
          </w:p>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指标</w:t>
            </w:r>
          </w:p>
        </w:tc>
        <w:tc>
          <w:tcPr>
            <w:tcW w:w="988" w:type="dxa"/>
            <w:tcBorders>
              <w:top w:val="single" w:color="000000" w:sz="4" w:space="0"/>
              <w:left w:val="single" w:color="000000" w:sz="4" w:space="0"/>
              <w:right w:val="single" w:color="000000" w:sz="4" w:space="0"/>
            </w:tcBorders>
            <w:vAlign w:val="center"/>
          </w:tcPr>
          <w:p>
            <w:pPr>
              <w:widowControl/>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社会</w:t>
            </w:r>
            <w:r>
              <w:rPr>
                <w:rFonts w:hint="eastAsia" w:ascii="宋体" w:hAnsi="宋体" w:cs="宋体"/>
                <w:b w:val="0"/>
                <w:bCs w:val="0"/>
                <w:color w:val="000000"/>
                <w:kern w:val="0"/>
                <w:sz w:val="20"/>
                <w:szCs w:val="20"/>
                <w:lang w:bidi="ar"/>
              </w:rPr>
              <w:t>效益指标</w:t>
            </w:r>
          </w:p>
        </w:tc>
        <w:tc>
          <w:tcPr>
            <w:tcW w:w="1426" w:type="dxa"/>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是否保证环境改善，保证出行</w:t>
            </w:r>
          </w:p>
        </w:tc>
        <w:tc>
          <w:tcPr>
            <w:tcW w:w="3636" w:type="dxa"/>
            <w:gridSpan w:val="2"/>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是否保证环境改善，保证出行</w:t>
            </w:r>
          </w:p>
        </w:tc>
        <w:tc>
          <w:tcPr>
            <w:tcW w:w="979" w:type="dxa"/>
            <w:tcBorders>
              <w:top w:val="single" w:color="000000" w:sz="4" w:space="0"/>
              <w:left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是</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工作经验</w:t>
            </w:r>
          </w:p>
        </w:tc>
      </w:tr>
      <w:tr>
        <w:tblPrEx>
          <w:tblCellMar>
            <w:top w:w="15" w:type="dxa"/>
            <w:left w:w="15" w:type="dxa"/>
            <w:bottom w:w="15" w:type="dxa"/>
            <w:right w:w="15" w:type="dxa"/>
          </w:tblCellMar>
        </w:tblPrEx>
        <w:trPr>
          <w:trHeight w:val="720" w:hRule="atLeast"/>
        </w:trPr>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满意度指标</w:t>
            </w:r>
          </w:p>
        </w:tc>
        <w:tc>
          <w:tcPr>
            <w:tcW w:w="9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服务对象满意度指标</w:t>
            </w:r>
          </w:p>
        </w:tc>
        <w:tc>
          <w:tcPr>
            <w:tcW w:w="142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群众满意度</w:t>
            </w:r>
          </w:p>
        </w:tc>
        <w:tc>
          <w:tcPr>
            <w:tcW w:w="3636"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受益群体调查中，满意和较满意的人数占全部调查人数的比例</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≥90%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城市更新、海绵城市专项工作经费预算项目绩效表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城市更新、海绵城市专项工作经费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预算数8万元，财政资金8万元（本级资金8万元），主要用于城市更新、海绵城市专项工作经费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目标1：加强海绵城市建设理念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目标2：推进城市更新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≤8万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项目完成时限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项目完成时限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12月底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每月海绵城市建设宣传次数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每月海绵城市建设宣传次数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rPr>
              <w:t>≥</w:t>
            </w:r>
            <w:r>
              <w:rPr>
                <w:rFonts w:hint="eastAsia" w:ascii="宋体" w:hAnsi="宋体" w:eastAsia="宋体" w:cs="宋体"/>
                <w:b w:val="0"/>
                <w:bCs w:val="0"/>
                <w:i w:val="0"/>
                <w:iCs w:val="0"/>
                <w:color w:val="000000"/>
                <w:sz w:val="21"/>
                <w:szCs w:val="21"/>
                <w:u w:val="none"/>
                <w:lang w:val="en-US" w:eastAsia="zh-CN"/>
              </w:rPr>
              <w:t>1次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海绵城市建设每月宣传工作完成率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海绵城市建设每月宣传工作完成率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是否加强海绵城市建设理念</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是否加强海绵城市建设理念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群众满意度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受益群体调查中，满意和比较满意的人数占全部调查人数的比率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rPr>
              <w:t>≥</w:t>
            </w:r>
            <w:r>
              <w:rPr>
                <w:rFonts w:hint="eastAsia" w:ascii="宋体" w:hAnsi="宋体" w:eastAsia="宋体" w:cs="宋体"/>
                <w:b w:val="0"/>
                <w:bCs w:val="0"/>
                <w:i w:val="0"/>
                <w:iCs w:val="0"/>
                <w:color w:val="000000"/>
                <w:sz w:val="21"/>
                <w:szCs w:val="21"/>
                <w:u w:val="none"/>
                <w:lang w:val="en-US" w:eastAsia="zh-CN"/>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1206"/>
        <w:gridCol w:w="700"/>
        <w:gridCol w:w="942"/>
        <w:gridCol w:w="180"/>
        <w:gridCol w:w="1005"/>
        <w:gridCol w:w="936"/>
        <w:gridCol w:w="1161"/>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唐山市高新区市政基础设施PPP项政府付费及相关运营期绩效评价、成本监审服务费预算项目绩效表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3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唐山市高新区市政基础设施PPP项政府付费及相关运营期绩效评价、成本监审服务费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预算数3500万元，财政资金3500万元（本级资金3500万元），主要用于唐山市高新区市政基础设施PPP项政府付费及相关运营期绩效评价、成本监审服务费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w:t>
            </w:r>
            <w:r>
              <w:rPr>
                <w:rFonts w:hint="eastAsia" w:ascii="宋体" w:hAnsi="宋体" w:eastAsia="宋体" w:cs="宋体"/>
                <w:b w:val="0"/>
                <w:bCs w:val="0"/>
                <w:sz w:val="16"/>
                <w:szCs w:val="16"/>
                <w:vertAlign w:val="baseline"/>
                <w:lang w:val="en-US" w:eastAsia="zh-CN"/>
              </w:rPr>
              <w:t>改善投资环境，促进区域发展给企业和群众提供便利通行条件。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......（可以只有一个目标）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资金成本</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资金成本</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≤6800万</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按期完成率</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按期完成率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rPr>
              <w:t>修建道路长度</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rPr>
              <w:t>修建道路长度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val="en-US" w:eastAsia="zh-CN"/>
              </w:rPr>
              <w:t>=</w:t>
            </w:r>
            <w:r>
              <w:rPr>
                <w:rFonts w:hint="eastAsia" w:ascii="宋体" w:hAnsi="宋体" w:eastAsia="宋体" w:cs="宋体"/>
                <w:b w:val="0"/>
                <w:bCs w:val="0"/>
                <w:i w:val="0"/>
                <w:iCs w:val="0"/>
                <w:color w:val="000000"/>
                <w:sz w:val="21"/>
                <w:szCs w:val="21"/>
                <w:u w:val="none"/>
              </w:rPr>
              <w:t>12698.02</w:t>
            </w:r>
            <w:r>
              <w:rPr>
                <w:rFonts w:hint="eastAsia" w:ascii="宋体" w:hAnsi="宋体" w:eastAsia="宋体" w:cs="宋体"/>
                <w:b w:val="0"/>
                <w:bCs w:val="0"/>
                <w:i w:val="0"/>
                <w:iCs w:val="0"/>
                <w:color w:val="000000"/>
                <w:sz w:val="21"/>
                <w:szCs w:val="21"/>
                <w:u w:val="none"/>
                <w:lang w:val="en-US" w:eastAsia="zh-CN"/>
              </w:rPr>
              <w:t>米</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项目验收合格率</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项目验收合格率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是否改善交通状况</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是否改善交通状况</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是</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群众满意度</w:t>
            </w:r>
          </w:p>
        </w:tc>
        <w:tc>
          <w:tcPr>
            <w:tcW w:w="1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问卷调查中满意群众占被调查群众比率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rPr>
              <w:t>≥</w:t>
            </w:r>
            <w:r>
              <w:rPr>
                <w:rFonts w:hint="eastAsia" w:ascii="宋体" w:hAnsi="宋体" w:eastAsia="宋体" w:cs="宋体"/>
                <w:b w:val="0"/>
                <w:bCs w:val="0"/>
                <w:i w:val="0"/>
                <w:iCs w:val="0"/>
                <w:color w:val="000000"/>
                <w:sz w:val="21"/>
                <w:szCs w:val="21"/>
                <w:u w:val="none"/>
                <w:lang w:val="en-US" w:eastAsia="zh-CN"/>
              </w:rPr>
              <w:t>90%</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高新区五年建设规划编制服务费及航拍现状服务费预算项目绩效表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高新区五年建设规划编制服务费及航拍现状服务费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预算数29万元，财政资金29万元（本级资金29万元），主要用于高新区五年建设规划编制服务费及航拍现状服务费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目标1：完成高新区五年建设规划编制及航拍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......（可以只有一个目标）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default" w:ascii="宋体" w:hAnsi="宋体" w:eastAsia="宋体" w:cs="宋体"/>
                <w:b w:val="0"/>
                <w:bCs w:val="0"/>
                <w:i w:val="0"/>
                <w:iCs w:val="0"/>
                <w:color w:val="000000"/>
                <w:kern w:val="0"/>
                <w:sz w:val="21"/>
                <w:szCs w:val="21"/>
                <w:u w:val="none"/>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default" w:ascii="宋体" w:hAnsi="宋体" w:eastAsia="宋体" w:cs="宋体"/>
                <w:b w:val="0"/>
                <w:bCs w:val="0"/>
                <w:i w:val="0"/>
                <w:iCs w:val="0"/>
                <w:color w:val="000000"/>
                <w:kern w:val="0"/>
                <w:sz w:val="21"/>
                <w:szCs w:val="21"/>
                <w:u w:val="none"/>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≤29</w:t>
            </w:r>
            <w:r>
              <w:rPr>
                <w:rFonts w:hint="eastAsia" w:ascii="宋体" w:hAnsi="宋体" w:eastAsia="宋体" w:cs="宋体"/>
                <w:b w:val="0"/>
                <w:bCs w:val="0"/>
                <w:color w:val="000000"/>
                <w:kern w:val="2"/>
                <w:sz w:val="16"/>
                <w:szCs w:val="16"/>
                <w:vertAlign w:val="baseline"/>
                <w:lang w:val="en-US" w:eastAsia="zh-CN" w:bidi="ar-SA"/>
              </w:rPr>
              <w:t>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完成航拍时限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sz w:val="21"/>
                <w:szCs w:val="21"/>
                <w:u w:val="none"/>
                <w:lang w:val="en-US" w:eastAsia="zh-CN"/>
              </w:rPr>
              <w:t>完成航拍所用时间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≤30天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规划编制次数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规划编制次数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航拍合格率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拍摄照片合格的比率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b w:val="0"/>
                <w:bCs w:val="0"/>
                <w:lang w:val="en-US" w:eastAsia="zh-CN"/>
              </w:rPr>
            </w:pPr>
            <w:r>
              <w:rPr>
                <w:rFonts w:hint="eastAsia"/>
                <w:b w:val="0"/>
                <w:bCs w:val="0"/>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提高高新区规划建设</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提高高新区规划建设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受益群体调查中，满意和较满意的人数占全部调查人数的比例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pPr w:leftFromText="180" w:rightFromText="180" w:vertAnchor="page" w:horzAnchor="page" w:tblpX="1930" w:tblpY="1428"/>
        <w:tblOverlap w:val="never"/>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1207"/>
        <w:gridCol w:w="715"/>
        <w:gridCol w:w="961"/>
        <w:gridCol w:w="180"/>
        <w:gridCol w:w="1017"/>
        <w:gridCol w:w="959"/>
        <w:gridCol w:w="963"/>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trPr>
        <w:tc>
          <w:tcPr>
            <w:tcW w:w="83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气代煤、电代煤运行及相关费用预算项目绩效表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项目名称</w:t>
            </w:r>
          </w:p>
        </w:tc>
        <w:tc>
          <w:tcPr>
            <w:tcW w:w="3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气代煤、电代煤运行及相关费用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2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预算数830万元，财政资金830万元（本级资金830万元），主要用于2023-2024年采暖季“双代”运行中补贴及产生的相关费用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3月底</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6月底</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10月底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lang w:val="en-US" w:eastAsia="zh-CN"/>
              </w:rPr>
              <w:t>0</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lang w:val="en-US" w:eastAsia="zh-CN"/>
              </w:rPr>
              <w:t>70%</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lang w:val="en-US" w:eastAsia="zh-CN"/>
              </w:rPr>
              <w:t>70%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2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目标1：</w:t>
            </w:r>
            <w:r>
              <w:rPr>
                <w:rFonts w:hint="eastAsia" w:asciiTheme="minorEastAsia" w:hAnsiTheme="minorEastAsia" w:eastAsiaTheme="minorEastAsia" w:cstheme="minorEastAsia"/>
                <w:b w:val="0"/>
                <w:bCs w:val="0"/>
                <w:color w:val="auto"/>
                <w:kern w:val="0"/>
                <w:sz w:val="21"/>
                <w:szCs w:val="21"/>
              </w:rPr>
              <w:t>补贴如期发放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目标2：</w:t>
            </w:r>
            <w:r>
              <w:rPr>
                <w:rFonts w:hint="eastAsia" w:asciiTheme="minorEastAsia" w:hAnsiTheme="minorEastAsia" w:eastAsiaTheme="minorEastAsia" w:cstheme="minorEastAsia"/>
                <w:b w:val="0"/>
                <w:bCs w:val="0"/>
                <w:color w:val="auto"/>
                <w:kern w:val="0"/>
                <w:sz w:val="21"/>
                <w:szCs w:val="21"/>
              </w:rPr>
              <w:t>确保</w:t>
            </w:r>
            <w:r>
              <w:rPr>
                <w:rFonts w:hint="eastAsia" w:asciiTheme="minorEastAsia" w:hAnsiTheme="minorEastAsia" w:eastAsiaTheme="minorEastAsia" w:cstheme="minorEastAsia"/>
                <w:b w:val="0"/>
                <w:bCs w:val="0"/>
                <w:color w:val="auto"/>
                <w:kern w:val="0"/>
                <w:sz w:val="21"/>
                <w:szCs w:val="21"/>
                <w:lang w:eastAsia="zh-CN"/>
              </w:rPr>
              <w:t>“双代”改造</w:t>
            </w:r>
            <w:r>
              <w:rPr>
                <w:rFonts w:hint="eastAsia" w:asciiTheme="minorEastAsia" w:hAnsiTheme="minorEastAsia" w:eastAsiaTheme="minorEastAsia" w:cstheme="minorEastAsia"/>
                <w:b w:val="0"/>
                <w:bCs w:val="0"/>
                <w:color w:val="auto"/>
                <w:kern w:val="0"/>
                <w:sz w:val="21"/>
                <w:szCs w:val="21"/>
              </w:rPr>
              <w:t>项目安全运行</w:t>
            </w:r>
            <w:r>
              <w:rPr>
                <w:rFonts w:hint="eastAsia" w:asciiTheme="minorEastAsia" w:hAnsiTheme="minorEastAsia" w:eastAsiaTheme="minorEastAsia" w:cstheme="minorEastAsia"/>
                <w:b w:val="0"/>
                <w:bCs w:val="0"/>
                <w:color w:val="auto"/>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二级指标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三级指标</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绩效指标描述</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指标值/描述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sz w:val="21"/>
                <w:szCs w:val="21"/>
                <w:u w:val="none"/>
                <w:lang w:eastAsia="zh-CN"/>
              </w:rPr>
              <w:t>资金成本</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sz w:val="21"/>
                <w:szCs w:val="21"/>
                <w:u w:val="none"/>
                <w:lang w:eastAsia="zh-CN"/>
              </w:rPr>
              <w:t>资金成本</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830万元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上级文件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时效指标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补助资金及时率</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年底实际到位补助资金占应到位资金的比例</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val="en-US" w:eastAsia="zh-CN"/>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数量指标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lang w:eastAsia="zh-CN"/>
              </w:rPr>
              <w:t>是否覆盖应发放对象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lang w:eastAsia="zh-CN"/>
              </w:rPr>
              <w:t>是否覆盖应发放对象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lang w:eastAsia="zh-CN"/>
              </w:rPr>
              <w:t>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质量指标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i w:val="0"/>
                <w:iCs w:val="0"/>
                <w:color w:val="auto"/>
                <w:sz w:val="21"/>
                <w:szCs w:val="21"/>
                <w:u w:val="none"/>
                <w:lang w:eastAsia="zh-CN"/>
              </w:rPr>
              <w:t>用气</w:t>
            </w:r>
            <w:r>
              <w:rPr>
                <w:rFonts w:hint="eastAsia" w:asciiTheme="minorEastAsia" w:hAnsiTheme="minorEastAsia" w:eastAsiaTheme="minorEastAsia" w:cstheme="minorEastAsia"/>
                <w:b w:val="0"/>
                <w:bCs w:val="0"/>
                <w:i w:val="0"/>
                <w:iCs w:val="0"/>
                <w:color w:val="auto"/>
                <w:sz w:val="21"/>
                <w:szCs w:val="21"/>
                <w:u w:val="none"/>
                <w:lang w:val="en-US" w:eastAsia="zh-CN"/>
              </w:rPr>
              <w:t>/电</w:t>
            </w:r>
            <w:r>
              <w:rPr>
                <w:rFonts w:hint="eastAsia" w:asciiTheme="minorEastAsia" w:hAnsiTheme="minorEastAsia" w:eastAsiaTheme="minorEastAsia" w:cstheme="minorEastAsia"/>
                <w:b w:val="0"/>
                <w:bCs w:val="0"/>
                <w:i w:val="0"/>
                <w:iCs w:val="0"/>
                <w:color w:val="auto"/>
                <w:sz w:val="21"/>
                <w:szCs w:val="21"/>
                <w:u w:val="none"/>
                <w:lang w:eastAsia="zh-CN"/>
              </w:rPr>
              <w:t>资源是否保障充足</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i w:val="0"/>
                <w:iCs w:val="0"/>
                <w:color w:val="auto"/>
                <w:sz w:val="21"/>
                <w:szCs w:val="21"/>
                <w:u w:val="none"/>
                <w:lang w:eastAsia="zh-CN"/>
              </w:rPr>
              <w:t>用气</w:t>
            </w:r>
            <w:r>
              <w:rPr>
                <w:rFonts w:hint="eastAsia" w:asciiTheme="minorEastAsia" w:hAnsiTheme="minorEastAsia" w:eastAsiaTheme="minorEastAsia" w:cstheme="minorEastAsia"/>
                <w:b w:val="0"/>
                <w:bCs w:val="0"/>
                <w:i w:val="0"/>
                <w:iCs w:val="0"/>
                <w:color w:val="auto"/>
                <w:sz w:val="21"/>
                <w:szCs w:val="21"/>
                <w:u w:val="none"/>
                <w:lang w:val="en-US" w:eastAsia="zh-CN"/>
              </w:rPr>
              <w:t>/电</w:t>
            </w:r>
            <w:r>
              <w:rPr>
                <w:rFonts w:hint="eastAsia" w:asciiTheme="minorEastAsia" w:hAnsiTheme="minorEastAsia" w:eastAsiaTheme="minorEastAsia" w:cstheme="minorEastAsia"/>
                <w:b w:val="0"/>
                <w:bCs w:val="0"/>
                <w:i w:val="0"/>
                <w:iCs w:val="0"/>
                <w:color w:val="auto"/>
                <w:sz w:val="21"/>
                <w:szCs w:val="21"/>
                <w:u w:val="none"/>
                <w:lang w:eastAsia="zh-CN"/>
              </w:rPr>
              <w:t>资源是否保障充足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i w:val="0"/>
                <w:iCs w:val="0"/>
                <w:color w:val="auto"/>
                <w:sz w:val="21"/>
                <w:szCs w:val="21"/>
                <w:u w:val="none"/>
                <w:lang w:eastAsia="zh-CN"/>
              </w:rPr>
              <w:t>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生态效益指标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空气质量优良天数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较往年是否增加了空气优良天数</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color w:val="auto"/>
                <w:kern w:val="0"/>
                <w:sz w:val="21"/>
                <w:szCs w:val="21"/>
              </w:rPr>
              <w:t>服务对象满意度指标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color w:val="auto"/>
                <w:kern w:val="0"/>
                <w:sz w:val="21"/>
                <w:szCs w:val="21"/>
              </w:rPr>
              <w:t>群众满意度</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color w:val="auto"/>
                <w:kern w:val="0"/>
                <w:sz w:val="21"/>
                <w:szCs w:val="21"/>
              </w:rPr>
              <w:t>群众满意度占总数的比例</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sz w:val="21"/>
                <w:szCs w:val="21"/>
                <w:u w:val="none"/>
              </w:rPr>
            </w:pPr>
            <w:r>
              <w:rPr>
                <w:rStyle w:val="13"/>
                <w:rFonts w:hint="eastAsia" w:asciiTheme="minorEastAsia" w:hAnsiTheme="minorEastAsia" w:eastAsiaTheme="minorEastAsia" w:cstheme="minorEastAsia"/>
                <w:b w:val="0"/>
                <w:bCs w:val="0"/>
                <w:color w:val="auto"/>
                <w:sz w:val="21"/>
                <w:szCs w:val="21"/>
              </w:rPr>
              <w:t>≥</w:t>
            </w:r>
            <w:r>
              <w:rPr>
                <w:rStyle w:val="14"/>
                <w:rFonts w:hint="eastAsia" w:asciiTheme="minorEastAsia" w:hAnsiTheme="minorEastAsia" w:eastAsiaTheme="minorEastAsia" w:cstheme="minorEastAsia"/>
                <w:b w:val="0"/>
                <w:bCs w:val="0"/>
                <w:color w:val="auto"/>
                <w:sz w:val="21"/>
                <w:szCs w:val="21"/>
              </w:rPr>
              <w:t>85%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color w:val="auto"/>
                <w:kern w:val="0"/>
                <w:sz w:val="21"/>
                <w:szCs w:val="21"/>
              </w:rPr>
              <w:t>工作经验</w:t>
            </w:r>
          </w:p>
        </w:tc>
      </w:tr>
    </w:tbl>
    <w:p>
      <w:pPr>
        <w:rPr>
          <w:b w:val="0"/>
          <w:bCs w:val="0"/>
        </w:rPr>
      </w:pPr>
    </w:p>
    <w:p>
      <w:pPr>
        <w:rPr>
          <w:b w:val="0"/>
          <w:bCs w:val="0"/>
        </w:rPr>
      </w:pPr>
    </w:p>
    <w:tbl>
      <w:tblPr>
        <w:tblStyle w:val="11"/>
        <w:tblpPr w:leftFromText="180" w:rightFromText="180" w:vertAnchor="page" w:horzAnchor="page" w:tblpX="1759" w:tblpY="1428"/>
        <w:tblOverlap w:val="never"/>
        <w:tblW w:w="85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1226"/>
        <w:gridCol w:w="725"/>
        <w:gridCol w:w="975"/>
        <w:gridCol w:w="184"/>
        <w:gridCol w:w="1031"/>
        <w:gridCol w:w="976"/>
        <w:gridCol w:w="1145"/>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859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壁挂炉售后维修预算项目绩效表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壁挂炉售后维修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预算数30万元，财政资金30万元（本级资金30万元），主要用于需聘请第三方公司按照每户30元计算对全区气代煤用户进行取暖前检修、维护。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1"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21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25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目标1：</w:t>
            </w:r>
            <w:r>
              <w:rPr>
                <w:rFonts w:hint="eastAsia" w:asciiTheme="minorEastAsia" w:hAnsiTheme="minorEastAsia" w:cstheme="minorEastAsia"/>
                <w:b w:val="0"/>
                <w:bCs w:val="0"/>
                <w:i w:val="0"/>
                <w:iCs w:val="0"/>
                <w:color w:val="auto"/>
                <w:kern w:val="0"/>
                <w:sz w:val="21"/>
                <w:szCs w:val="21"/>
                <w:u w:val="none"/>
                <w:lang w:val="en-US" w:eastAsia="zh-CN" w:bidi="ar"/>
              </w:rPr>
              <w:t>保障壁挂炉正常使用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2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目标2：</w:t>
            </w:r>
            <w:r>
              <w:rPr>
                <w:rFonts w:hint="eastAsia" w:asciiTheme="minorEastAsia" w:hAnsiTheme="minorEastAsia" w:eastAsiaTheme="minorEastAsia" w:cstheme="minorEastAsia"/>
                <w:b w:val="0"/>
                <w:bCs w:val="0"/>
                <w:color w:val="auto"/>
                <w:kern w:val="0"/>
                <w:sz w:val="21"/>
                <w:szCs w:val="21"/>
              </w:rPr>
              <w:t>确保</w:t>
            </w:r>
            <w:r>
              <w:rPr>
                <w:rFonts w:hint="eastAsia" w:asciiTheme="minorEastAsia" w:hAnsiTheme="minorEastAsia" w:eastAsiaTheme="minorEastAsia" w:cstheme="minorEastAsia"/>
                <w:b w:val="0"/>
                <w:bCs w:val="0"/>
                <w:color w:val="auto"/>
                <w:kern w:val="0"/>
                <w:sz w:val="21"/>
                <w:szCs w:val="21"/>
                <w:lang w:eastAsia="zh-CN"/>
              </w:rPr>
              <w:t>“双代”改造</w:t>
            </w:r>
            <w:r>
              <w:rPr>
                <w:rFonts w:hint="eastAsia" w:asciiTheme="minorEastAsia" w:hAnsiTheme="minorEastAsia" w:eastAsiaTheme="minorEastAsia" w:cstheme="minorEastAsia"/>
                <w:b w:val="0"/>
                <w:bCs w:val="0"/>
                <w:color w:val="auto"/>
                <w:kern w:val="0"/>
                <w:sz w:val="21"/>
                <w:szCs w:val="21"/>
              </w:rPr>
              <w:t>项目安全运行</w:t>
            </w:r>
            <w:r>
              <w:rPr>
                <w:rFonts w:hint="eastAsia" w:asciiTheme="minorEastAsia" w:hAnsiTheme="minorEastAsia" w:eastAsiaTheme="minorEastAsia" w:cstheme="minorEastAsia"/>
                <w:b w:val="0"/>
                <w:bCs w:val="0"/>
                <w:color w:val="auto"/>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sz w:val="21"/>
                <w:szCs w:val="21"/>
                <w:u w:val="none"/>
                <w:lang w:eastAsia="zh-CN"/>
              </w:rPr>
              <w:t>资金成本</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sz w:val="21"/>
                <w:szCs w:val="21"/>
                <w:u w:val="none"/>
                <w:lang w:eastAsia="zh-CN"/>
              </w:rPr>
              <w:t>资金成本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30万元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上级文件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补助资金及时率</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年底实际到位补助资金占应到位资金的比例</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val="en-US" w:eastAsia="zh-CN"/>
              </w:rPr>
              <w:t>=100%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lang w:eastAsia="zh-CN"/>
              </w:rPr>
              <w:t>是否覆盖应发放对象</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lang w:eastAsia="zh-CN"/>
              </w:rPr>
              <w:t>是否覆盖应发放对象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lang w:eastAsia="zh-CN"/>
              </w:rPr>
              <w:t>是</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cstheme="minorEastAsia"/>
                <w:b w:val="0"/>
                <w:bCs w:val="0"/>
                <w:i w:val="0"/>
                <w:iCs w:val="0"/>
                <w:color w:val="auto"/>
                <w:sz w:val="21"/>
                <w:szCs w:val="21"/>
                <w:u w:val="none"/>
                <w:lang w:eastAsia="zh-CN"/>
              </w:rPr>
              <w:t>壁挂炉正常使用率</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cstheme="minorEastAsia"/>
                <w:b w:val="0"/>
                <w:bCs w:val="0"/>
                <w:i w:val="0"/>
                <w:iCs w:val="0"/>
                <w:color w:val="auto"/>
                <w:sz w:val="21"/>
                <w:szCs w:val="21"/>
                <w:u w:val="none"/>
                <w:lang w:eastAsia="zh-CN"/>
              </w:rPr>
              <w:t>壁挂炉正常使用率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cstheme="minorEastAsia"/>
                <w:b w:val="0"/>
                <w:bCs w:val="0"/>
                <w:i w:val="0"/>
                <w:iCs w:val="0"/>
                <w:color w:val="auto"/>
                <w:sz w:val="21"/>
                <w:szCs w:val="21"/>
                <w:u w:val="none"/>
                <w:lang w:val="en-US" w:eastAsia="zh-CN"/>
              </w:rPr>
              <w:t>=100%</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生态效益指标</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空气质量优良天数</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较往年是否增加了空气优良天数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是</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群众满意度</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群众满意度占总数的比例</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Style w:val="13"/>
                <w:rFonts w:hint="eastAsia" w:asciiTheme="minorEastAsia" w:hAnsiTheme="minorEastAsia" w:eastAsiaTheme="minorEastAsia" w:cstheme="minorEastAsia"/>
                <w:b w:val="0"/>
                <w:bCs w:val="0"/>
                <w:color w:val="auto"/>
                <w:sz w:val="21"/>
                <w:szCs w:val="21"/>
              </w:rPr>
              <w:t>≥</w:t>
            </w:r>
            <w:r>
              <w:rPr>
                <w:rStyle w:val="14"/>
                <w:rFonts w:hint="eastAsia" w:asciiTheme="minorEastAsia" w:hAnsiTheme="minorEastAsia" w:eastAsiaTheme="minorEastAsia" w:cstheme="minorEastAsia"/>
                <w:b w:val="0"/>
                <w:bCs w:val="0"/>
                <w:color w:val="auto"/>
                <w:sz w:val="21"/>
                <w:szCs w:val="21"/>
              </w:rPr>
              <w:t>85%</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bl>
    <w:p>
      <w:pPr>
        <w:pStyle w:val="2"/>
        <w:rPr>
          <w:b w:val="0"/>
          <w:bCs w:val="0"/>
        </w:rPr>
      </w:pPr>
    </w:p>
    <w:p>
      <w:pPr>
        <w:pStyle w:val="2"/>
        <w:rPr>
          <w:b w:val="0"/>
          <w:bCs w:val="0"/>
        </w:rPr>
      </w:pPr>
    </w:p>
    <w:p>
      <w:pPr>
        <w:pStyle w:val="2"/>
        <w:rPr>
          <w:b w:val="0"/>
          <w:bCs w:val="0"/>
        </w:rPr>
      </w:pPr>
    </w:p>
    <w:tbl>
      <w:tblPr>
        <w:tblStyle w:val="11"/>
        <w:tblpPr w:leftFromText="180" w:rightFromText="180" w:vertAnchor="page" w:horzAnchor="page" w:tblpX="1930" w:tblpY="1428"/>
        <w:tblOverlap w:val="never"/>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1209"/>
        <w:gridCol w:w="714"/>
        <w:gridCol w:w="962"/>
        <w:gridCol w:w="181"/>
        <w:gridCol w:w="1017"/>
        <w:gridCol w:w="961"/>
        <w:gridCol w:w="962"/>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83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燃气液化气设备更换及安全普查预算项目绩效表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燃气液化气设备更换及安全普查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2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预算数10万元，财政资金10万元（本级资金**万元），主要用于聘请第三方专家检查燃气安全。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50%</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50%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2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目标1：保障居民安全使用燃气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sz w:val="21"/>
                <w:szCs w:val="21"/>
                <w:u w:val="none"/>
                <w:lang w:eastAsia="zh-CN"/>
              </w:rPr>
              <w:t>资金成本</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sz w:val="21"/>
                <w:szCs w:val="21"/>
                <w:u w:val="none"/>
                <w:lang w:eastAsia="zh-CN"/>
              </w:rPr>
              <w:t>资金成本</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w:t>
            </w:r>
            <w:r>
              <w:rPr>
                <w:rFonts w:hint="eastAsia" w:asciiTheme="minorEastAsia" w:hAnsiTheme="minorEastAsia" w:cstheme="minorEastAsia"/>
                <w:b w:val="0"/>
                <w:bCs w:val="0"/>
                <w:color w:val="auto"/>
                <w:kern w:val="0"/>
                <w:sz w:val="21"/>
                <w:szCs w:val="21"/>
                <w:lang w:val="en-US" w:eastAsia="zh-CN"/>
              </w:rPr>
              <w:t>1</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0万元</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i w:val="0"/>
                <w:iCs w:val="0"/>
                <w:color w:val="auto"/>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资金</w:t>
            </w:r>
            <w:r>
              <w:rPr>
                <w:rFonts w:hint="eastAsia" w:asciiTheme="minorEastAsia" w:hAnsiTheme="minorEastAsia" w:cstheme="minorEastAsia"/>
                <w:b w:val="0"/>
                <w:bCs w:val="0"/>
                <w:color w:val="auto"/>
                <w:sz w:val="21"/>
                <w:szCs w:val="21"/>
                <w:lang w:eastAsia="zh-CN"/>
              </w:rPr>
              <w:t>拨付</w:t>
            </w:r>
            <w:r>
              <w:rPr>
                <w:rFonts w:hint="eastAsia" w:asciiTheme="minorEastAsia" w:hAnsiTheme="minorEastAsia" w:eastAsiaTheme="minorEastAsia" w:cstheme="minorEastAsia"/>
                <w:b w:val="0"/>
                <w:bCs w:val="0"/>
                <w:color w:val="auto"/>
                <w:sz w:val="21"/>
                <w:szCs w:val="21"/>
              </w:rPr>
              <w:t>及时率</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资金</w:t>
            </w:r>
            <w:r>
              <w:rPr>
                <w:rFonts w:hint="eastAsia" w:asciiTheme="minorEastAsia" w:hAnsiTheme="minorEastAsia" w:cstheme="minorEastAsia"/>
                <w:b w:val="0"/>
                <w:bCs w:val="0"/>
                <w:color w:val="auto"/>
                <w:sz w:val="21"/>
                <w:szCs w:val="21"/>
                <w:lang w:eastAsia="zh-CN"/>
              </w:rPr>
              <w:t>拨付</w:t>
            </w:r>
            <w:r>
              <w:rPr>
                <w:rFonts w:hint="eastAsia" w:asciiTheme="minorEastAsia" w:hAnsiTheme="minorEastAsia" w:eastAsiaTheme="minorEastAsia" w:cstheme="minorEastAsia"/>
                <w:b w:val="0"/>
                <w:bCs w:val="0"/>
                <w:color w:val="auto"/>
                <w:sz w:val="21"/>
                <w:szCs w:val="21"/>
              </w:rPr>
              <w:t>及时率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val="en-US" w:eastAsia="zh-CN"/>
              </w:rPr>
              <w:t>=100%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lang w:eastAsia="zh-CN"/>
              </w:rPr>
              <w:t>是否覆盖应发放对象</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lang w:eastAsia="zh-CN"/>
              </w:rPr>
              <w:t>是否覆盖应发放对象</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lang w:eastAsia="zh-CN"/>
              </w:rPr>
              <w:t>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cstheme="minorEastAsia"/>
                <w:b w:val="0"/>
                <w:bCs w:val="0"/>
                <w:i w:val="0"/>
                <w:iCs w:val="0"/>
                <w:color w:val="auto"/>
                <w:sz w:val="21"/>
                <w:szCs w:val="21"/>
                <w:u w:val="none"/>
                <w:lang w:eastAsia="zh-CN"/>
              </w:rPr>
              <w:t>用户安全使用燃气意识是否提高</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cstheme="minorEastAsia"/>
                <w:b w:val="0"/>
                <w:bCs w:val="0"/>
                <w:i w:val="0"/>
                <w:iCs w:val="0"/>
                <w:color w:val="auto"/>
                <w:sz w:val="21"/>
                <w:szCs w:val="21"/>
                <w:u w:val="none"/>
                <w:lang w:eastAsia="zh-CN"/>
              </w:rPr>
              <w:t>用户安全使用燃气意识是否提高</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cstheme="minorEastAsia"/>
                <w:b w:val="0"/>
                <w:bCs w:val="0"/>
                <w:i w:val="0"/>
                <w:iCs w:val="0"/>
                <w:color w:val="auto"/>
                <w:sz w:val="21"/>
                <w:szCs w:val="21"/>
                <w:u w:val="none"/>
                <w:lang w:val="en-US" w:eastAsia="zh-CN"/>
              </w:rPr>
              <w:t>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0"/>
                <w:sz w:val="21"/>
                <w:szCs w:val="21"/>
                <w:lang w:eastAsia="zh-CN"/>
              </w:rPr>
              <w:t>事故发生率是否降低</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0"/>
                <w:sz w:val="21"/>
                <w:szCs w:val="21"/>
                <w:lang w:eastAsia="zh-CN"/>
              </w:rPr>
              <w:t>事故发生率是否降低</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群众满意度</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群众满意度占总数的比例</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Style w:val="13"/>
                <w:rFonts w:hint="eastAsia" w:asciiTheme="minorEastAsia" w:hAnsiTheme="minorEastAsia" w:eastAsiaTheme="minorEastAsia" w:cstheme="minorEastAsia"/>
                <w:b w:val="0"/>
                <w:bCs w:val="0"/>
                <w:color w:val="auto"/>
                <w:sz w:val="21"/>
                <w:szCs w:val="21"/>
              </w:rPr>
              <w:t>≥</w:t>
            </w:r>
            <w:r>
              <w:rPr>
                <w:rStyle w:val="14"/>
                <w:rFonts w:hint="eastAsia" w:asciiTheme="minorEastAsia" w:hAnsiTheme="minorEastAsia" w:eastAsiaTheme="minorEastAsia" w:cstheme="minorEastAsia"/>
                <w:b w:val="0"/>
                <w:bCs w:val="0"/>
                <w:color w:val="auto"/>
                <w:sz w:val="21"/>
                <w:szCs w:val="21"/>
              </w:rPr>
              <w:t>85%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kern w:val="2"/>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bl>
    <w:p>
      <w:pPr>
        <w:pStyle w:val="2"/>
        <w:rPr>
          <w:b w:val="0"/>
          <w:bCs w:val="0"/>
        </w:rPr>
      </w:pPr>
    </w:p>
    <w:p>
      <w:pPr>
        <w:pStyle w:val="2"/>
        <w:rPr>
          <w:b w:val="0"/>
          <w:bCs w:val="0"/>
        </w:rPr>
      </w:pPr>
    </w:p>
    <w:p>
      <w:pPr>
        <w:pStyle w:val="2"/>
        <w:rPr>
          <w:b w:val="0"/>
          <w:bCs w:val="0"/>
        </w:rPr>
      </w:pPr>
    </w:p>
    <w:tbl>
      <w:tblPr>
        <w:tblStyle w:val="11"/>
        <w:tblpPr w:leftFromText="180" w:rightFromText="180" w:vertAnchor="page" w:horzAnchor="page" w:tblpX="1930" w:tblpY="1428"/>
        <w:tblOverlap w:val="never"/>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1209"/>
        <w:gridCol w:w="714"/>
        <w:gridCol w:w="962"/>
        <w:gridCol w:w="181"/>
        <w:gridCol w:w="1017"/>
        <w:gridCol w:w="961"/>
        <w:gridCol w:w="962"/>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83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方正小标宋简体" w:hAnsi="方正小标宋简体" w:eastAsia="方正小标宋简体" w:cs="方正小标宋简体"/>
                <w:b w:val="0"/>
                <w:bCs w:val="0"/>
                <w:i w:val="0"/>
                <w:iCs w:val="0"/>
                <w:color w:val="auto"/>
                <w:kern w:val="0"/>
                <w:sz w:val="36"/>
                <w:szCs w:val="36"/>
                <w:u w:val="none"/>
                <w:lang w:val="en-US" w:eastAsia="zh-CN" w:bidi="ar"/>
              </w:rPr>
              <w:t>自供热小区延长供暖补贴预算项目绩效表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项目编码</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项目名称</w:t>
            </w:r>
          </w:p>
        </w:tc>
        <w:tc>
          <w:tcPr>
            <w:tcW w:w="31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color w:val="auto"/>
                <w:sz w:val="21"/>
                <w:szCs w:val="21"/>
              </w:rPr>
              <w:t>自供热小区延长供暖补贴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资金用途</w:t>
            </w:r>
          </w:p>
        </w:tc>
        <w:tc>
          <w:tcPr>
            <w:tcW w:w="72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预算数40万元，财政资金40万元（本级资金40万元），主要用于</w:t>
            </w:r>
            <w:r>
              <w:rPr>
                <w:rFonts w:hint="eastAsia" w:asciiTheme="minorEastAsia" w:hAnsiTheme="minorEastAsia" w:eastAsiaTheme="minorEastAsia" w:cstheme="minorEastAsia"/>
                <w:b w:val="0"/>
                <w:bCs w:val="0"/>
                <w:color w:val="auto"/>
                <w:kern w:val="0"/>
                <w:sz w:val="21"/>
                <w:szCs w:val="21"/>
              </w:rPr>
              <w:t>补助</w:t>
            </w:r>
            <w:r>
              <w:rPr>
                <w:rFonts w:hint="eastAsia" w:asciiTheme="minorEastAsia" w:hAnsiTheme="minorEastAsia" w:eastAsiaTheme="minorEastAsia" w:cstheme="minorEastAsia"/>
                <w:b w:val="0"/>
                <w:bCs w:val="0"/>
                <w:color w:val="auto"/>
                <w:kern w:val="0"/>
                <w:sz w:val="21"/>
                <w:szCs w:val="21"/>
                <w:lang w:val="en-US" w:eastAsia="zh-CN"/>
              </w:rPr>
              <w:t>2023-2024年度采暖季</w:t>
            </w:r>
            <w:r>
              <w:rPr>
                <w:rFonts w:hint="eastAsia" w:asciiTheme="minorEastAsia" w:hAnsiTheme="minorEastAsia" w:eastAsiaTheme="minorEastAsia" w:cstheme="minorEastAsia"/>
                <w:b w:val="0"/>
                <w:bCs w:val="0"/>
                <w:color w:val="auto"/>
                <w:kern w:val="0"/>
                <w:sz w:val="21"/>
                <w:szCs w:val="21"/>
              </w:rPr>
              <w:t>自供热小区延长供热成本增加的费用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资金支出计划（累计%）</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3月底</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6月底</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10月底</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lang w:val="en-US" w:eastAsia="zh-CN"/>
              </w:rPr>
            </w:pPr>
            <w:r>
              <w:rPr>
                <w:rFonts w:hint="eastAsia" w:asciiTheme="minorEastAsia" w:hAnsiTheme="minorEastAsia" w:eastAsiaTheme="minorEastAsia" w:cstheme="minorEastAsia"/>
                <w:b w:val="0"/>
                <w:bCs w:val="0"/>
                <w:i w:val="0"/>
                <w:iCs w:val="0"/>
                <w:color w:val="auto"/>
                <w:sz w:val="21"/>
                <w:szCs w:val="21"/>
                <w:u w:val="none"/>
                <w:lang w:val="en-US" w:eastAsia="zh-CN"/>
              </w:rPr>
              <w:t>100%</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lang w:val="en-US" w:eastAsia="zh-CN"/>
              </w:rPr>
              <w:t>100%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绩效目标</w:t>
            </w:r>
          </w:p>
        </w:tc>
        <w:tc>
          <w:tcPr>
            <w:tcW w:w="72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目标1：</w:t>
            </w:r>
            <w:r>
              <w:rPr>
                <w:rFonts w:hint="eastAsia" w:asciiTheme="minorEastAsia" w:hAnsiTheme="minorEastAsia" w:eastAsiaTheme="minorEastAsia" w:cstheme="minorEastAsia"/>
                <w:b w:val="0"/>
                <w:bCs w:val="0"/>
                <w:color w:val="auto"/>
                <w:kern w:val="0"/>
                <w:sz w:val="21"/>
                <w:szCs w:val="21"/>
              </w:rPr>
              <w:t>补贴如期发放</w:t>
            </w:r>
            <w:r>
              <w:rPr>
                <w:rFonts w:hint="eastAsia" w:asciiTheme="minorEastAsia" w:hAnsiTheme="minorEastAsia" w:eastAsiaTheme="minorEastAsia" w:cstheme="minorEastAsia"/>
                <w:b w:val="0"/>
                <w:bCs w:val="0"/>
                <w:color w:val="auto"/>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0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p>
        </w:tc>
        <w:tc>
          <w:tcPr>
            <w:tcW w:w="72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目标2：</w:t>
            </w:r>
            <w:r>
              <w:rPr>
                <w:rFonts w:hint="eastAsia" w:asciiTheme="minorEastAsia" w:hAnsiTheme="minorEastAsia" w:eastAsiaTheme="minorEastAsia" w:cstheme="minorEastAsia"/>
                <w:b w:val="0"/>
                <w:bCs w:val="0"/>
                <w:color w:val="auto"/>
                <w:kern w:val="0"/>
                <w:sz w:val="21"/>
                <w:szCs w:val="21"/>
              </w:rPr>
              <w:t>确保温暖过冬</w:t>
            </w:r>
            <w:r>
              <w:rPr>
                <w:rFonts w:hint="eastAsia" w:asciiTheme="minorEastAsia" w:hAnsiTheme="minorEastAsia" w:eastAsiaTheme="minorEastAsia" w:cstheme="minorEastAsia"/>
                <w:b w:val="0"/>
                <w:bCs w:val="0"/>
                <w:color w:val="auto"/>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一级指标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二级指标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三级指标</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绩效指标描述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指标值/描述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产出指标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补贴资本</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补贴资本</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0万元</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时效指标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补助资金发放及时率</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补助资金发放及时率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=100%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数量指标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发放补贴涉及小区数</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发放补贴涉及小区数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≤4个</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质量指标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居民采暖室温</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sz w:val="21"/>
                <w:szCs w:val="21"/>
              </w:rPr>
              <w:t>居民采暖室温</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Style w:val="13"/>
                <w:rFonts w:hint="eastAsia" w:asciiTheme="minorEastAsia" w:hAnsiTheme="minorEastAsia" w:eastAsiaTheme="minorEastAsia" w:cstheme="minorEastAsia"/>
                <w:b w:val="0"/>
                <w:bCs w:val="0"/>
                <w:color w:val="auto"/>
                <w:sz w:val="21"/>
                <w:szCs w:val="21"/>
              </w:rPr>
              <w:t>≥</w:t>
            </w:r>
            <w:r>
              <w:rPr>
                <w:rStyle w:val="14"/>
                <w:rFonts w:hint="eastAsia" w:asciiTheme="minorEastAsia" w:hAnsiTheme="minorEastAsia" w:eastAsiaTheme="minorEastAsia" w:cstheme="minorEastAsia"/>
                <w:b w:val="0"/>
                <w:bCs w:val="0"/>
                <w:color w:val="auto"/>
                <w:sz w:val="21"/>
                <w:szCs w:val="21"/>
              </w:rPr>
              <w:t>18︒C</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cstheme="minorEastAsia"/>
                <w:b w:val="0"/>
                <w:bCs w:val="0"/>
                <w:color w:val="auto"/>
                <w:kern w:val="2"/>
                <w:sz w:val="21"/>
                <w:szCs w:val="21"/>
                <w:lang w:val="en-US" w:eastAsia="zh-CN" w:bidi="ar-SA"/>
              </w:rPr>
              <w:t>上级文件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效果指标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社会效益指标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是否确保温暖过冬</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是否确保温暖过冬</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u w:val="none"/>
                <w:lang w:val="en-US" w:eastAsia="zh-CN" w:bidi="ar-SA"/>
              </w:rPr>
            </w:pPr>
            <w:r>
              <w:rPr>
                <w:rStyle w:val="13"/>
                <w:rFonts w:hint="eastAsia" w:asciiTheme="minorEastAsia" w:hAnsiTheme="minorEastAsia" w:eastAsiaTheme="minorEastAsia" w:cstheme="minorEastAsia"/>
                <w:b w:val="0"/>
                <w:bCs w:val="0"/>
                <w:color w:val="auto"/>
                <w:sz w:val="21"/>
                <w:szCs w:val="21"/>
              </w:rPr>
              <w:t>是</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满意度指标</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服务对象满意度指标</w:t>
            </w:r>
          </w:p>
        </w:tc>
        <w:tc>
          <w:tcPr>
            <w:tcW w:w="18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居民对温暖过冬满意率</w:t>
            </w:r>
          </w:p>
        </w:tc>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居民对温暖过冬满意率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u w:val="none"/>
                <w:lang w:val="en-US" w:eastAsia="zh-CN" w:bidi="ar-SA"/>
              </w:rPr>
            </w:pPr>
            <w:r>
              <w:rPr>
                <w:rStyle w:val="13"/>
                <w:rFonts w:hint="eastAsia" w:asciiTheme="minorEastAsia" w:hAnsiTheme="minorEastAsia" w:eastAsiaTheme="minorEastAsia" w:cstheme="minorEastAsia"/>
                <w:b w:val="0"/>
                <w:bCs w:val="0"/>
                <w:color w:val="auto"/>
                <w:sz w:val="21"/>
                <w:szCs w:val="21"/>
              </w:rPr>
              <w:t>≥</w:t>
            </w:r>
            <w:r>
              <w:rPr>
                <w:rStyle w:val="14"/>
                <w:rFonts w:hint="eastAsia" w:asciiTheme="minorEastAsia" w:hAnsiTheme="minorEastAsia" w:eastAsiaTheme="minorEastAsia" w:cstheme="minorEastAsia"/>
                <w:b w:val="0"/>
                <w:bCs w:val="0"/>
                <w:color w:val="auto"/>
                <w:sz w:val="21"/>
                <w:szCs w:val="21"/>
              </w:rPr>
              <w:t>85%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bl>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农村公路养护经费预算项目绩效表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农村公路养护经费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预算数52万元，财政资金52万元（本级资金52万元），主要用于2024年县道邱柳线坑槽修补、清扫保洁、维修养护及部分乡道修补。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目标1：提高邱柳线交通环境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≤52万元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项目完成时限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项目完成时限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在2024年底前完成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养护保洁公里数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养护保洁公里数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=65公里</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日常养护清扫保洁合格率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日常养护清扫保洁合格率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改善周边交通环境</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改善周边交通环境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Theme="minorEastAsia" w:hAnsiTheme="minorEastAsia" w:eastAsiaTheme="minorEastAsia" w:cstheme="minorEastAsia"/>
                <w:b w:val="0"/>
                <w:bCs w:val="0"/>
                <w:i w:val="0"/>
                <w:iCs w:val="0"/>
                <w:color w:val="auto"/>
                <w:kern w:val="0"/>
                <w:sz w:val="21"/>
                <w:szCs w:val="21"/>
                <w:u w:val="none"/>
                <w:lang w:val="en-US" w:eastAsia="zh-CN" w:bidi="ar"/>
              </w:rPr>
              <w:t>受益群体调查中，满意和较满意的人数占全部调查人数的比例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ind w:firstLine="1080" w:firstLineChars="300"/>
              <w:jc w:val="both"/>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水土保持方案编制费预算项目绩效表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水土保持方案编制费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预算数10万元，财政资金10万元（本级资金10万元），主要用于2024年为2023年社会投资类生产建设项目编制水土保持方案。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目标1：提升高新区水土流失防治能力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......（可以只有一个目标）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项目完成时限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项目完成时限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在2024年底前完成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编制方案占申报编制的生产建设项目比率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编制方案占申报编制的生产建设项目比率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审批通过率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通过审批方案占编制方案比率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防治水土流失能力提升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防治水土流失能力提升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Theme="minorEastAsia" w:hAnsiTheme="minorEastAsia" w:eastAsiaTheme="minorEastAsia" w:cstheme="minorEastAsia"/>
                <w:b w:val="0"/>
                <w:bCs w:val="0"/>
                <w:i w:val="0"/>
                <w:iCs w:val="0"/>
                <w:color w:val="auto"/>
                <w:kern w:val="0"/>
                <w:sz w:val="21"/>
                <w:szCs w:val="21"/>
                <w:u w:val="none"/>
                <w:lang w:val="en-US" w:eastAsia="zh-CN" w:bidi="ar"/>
              </w:rPr>
              <w:t>受益群体调查中，满意和较满意的人数占全部调查人数的比例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2"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2024年水旱灾害防御系统专线租赁经费预算项目绩效表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2024年水旱灾害防御系统专线租赁经费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预算数0.6万元，财政资金0.6万元（本级资金0.6万元），主要用于2024年水旱灾害防御系统专线租赁经费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目标1：水旱灾害防御系统正常运行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≤0.6万元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项目完成时限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项目完成时限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在2024年底前完成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高新区水旱灾害防御指挥体系正常运行套数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高新区水旱灾害防御指挥体系正常运行套数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网路通畅合格率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网路通畅占全年网路使用时长的比率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提高高新区水旱灾害防御能力</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提高高新区水旱灾害防御能力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Theme="minorEastAsia" w:hAnsiTheme="minorEastAsia" w:eastAsiaTheme="minorEastAsia" w:cstheme="minorEastAsia"/>
                <w:b w:val="0"/>
                <w:bCs w:val="0"/>
                <w:i w:val="0"/>
                <w:iCs w:val="0"/>
                <w:color w:val="auto"/>
                <w:kern w:val="0"/>
                <w:sz w:val="21"/>
                <w:szCs w:val="21"/>
                <w:u w:val="none"/>
                <w:lang w:val="en-US" w:eastAsia="zh-CN" w:bidi="ar"/>
              </w:rPr>
              <w:t>受益群体调查中，满意和较满意的人数占全部调查人数的比例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pPr w:leftFromText="180" w:rightFromText="180" w:vertAnchor="page" w:horzAnchor="page" w:tblpX="1930" w:tblpY="1428"/>
        <w:tblOverlap w:val="never"/>
        <w:tblW w:w="8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2"/>
        <w:gridCol w:w="1207"/>
        <w:gridCol w:w="715"/>
        <w:gridCol w:w="961"/>
        <w:gridCol w:w="180"/>
        <w:gridCol w:w="1017"/>
        <w:gridCol w:w="959"/>
        <w:gridCol w:w="963"/>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2" w:hRule="atLeast"/>
        </w:trPr>
        <w:tc>
          <w:tcPr>
            <w:tcW w:w="830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2023年农村地区气代煤电代煤市级补助资金预算项目绩效表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项目名称</w:t>
            </w:r>
          </w:p>
        </w:tc>
        <w:tc>
          <w:tcPr>
            <w:tcW w:w="3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2023年农村地区气代煤电代煤市级补助资金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2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预算数</w:t>
            </w:r>
            <w:r>
              <w:rPr>
                <w:rFonts w:hint="eastAsia" w:asciiTheme="minorEastAsia" w:hAnsiTheme="minorEastAsia" w:cstheme="minorEastAsia"/>
                <w:b w:val="0"/>
                <w:bCs w:val="0"/>
                <w:i w:val="0"/>
                <w:iCs w:val="0"/>
                <w:color w:val="auto"/>
                <w:kern w:val="0"/>
                <w:sz w:val="21"/>
                <w:szCs w:val="21"/>
                <w:u w:val="none"/>
                <w:lang w:val="en-US" w:eastAsia="zh-CN" w:bidi="ar"/>
              </w:rPr>
              <w:t>400</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万元，财政资金</w:t>
            </w:r>
            <w:r>
              <w:rPr>
                <w:rFonts w:hint="eastAsia" w:asciiTheme="minorEastAsia" w:hAnsiTheme="minorEastAsia" w:cstheme="minorEastAsia"/>
                <w:b w:val="0"/>
                <w:bCs w:val="0"/>
                <w:i w:val="0"/>
                <w:iCs w:val="0"/>
                <w:color w:val="auto"/>
                <w:kern w:val="0"/>
                <w:sz w:val="21"/>
                <w:szCs w:val="21"/>
                <w:u w:val="none"/>
                <w:lang w:val="en-US" w:eastAsia="zh-CN" w:bidi="ar"/>
              </w:rPr>
              <w:t>400</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万元（本级资金</w:t>
            </w:r>
            <w:r>
              <w:rPr>
                <w:rFonts w:hint="eastAsia" w:asciiTheme="minorEastAsia" w:hAnsiTheme="minorEastAsia" w:cstheme="minorEastAsia"/>
                <w:b w:val="0"/>
                <w:bCs w:val="0"/>
                <w:i w:val="0"/>
                <w:iCs w:val="0"/>
                <w:color w:val="auto"/>
                <w:kern w:val="0"/>
                <w:sz w:val="21"/>
                <w:szCs w:val="21"/>
                <w:u w:val="none"/>
                <w:lang w:val="en-US" w:eastAsia="zh-CN" w:bidi="ar"/>
              </w:rPr>
              <w:t>0</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万元），主要用于2023-2024年采暖季</w:t>
            </w:r>
            <w:r>
              <w:rPr>
                <w:rFonts w:hint="eastAsia" w:asciiTheme="minorEastAsia" w:hAnsiTheme="minorEastAsia" w:cstheme="minorEastAsia"/>
                <w:b w:val="0"/>
                <w:bCs w:val="0"/>
                <w:i w:val="0"/>
                <w:iCs w:val="0"/>
                <w:color w:val="auto"/>
                <w:kern w:val="0"/>
                <w:sz w:val="21"/>
                <w:szCs w:val="21"/>
                <w:u w:val="none"/>
                <w:lang w:val="en-US" w:eastAsia="zh-CN" w:bidi="ar"/>
              </w:rPr>
              <w:t>气代煤</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运行</w:t>
            </w:r>
            <w:r>
              <w:rPr>
                <w:rFonts w:hint="eastAsia" w:asciiTheme="minorEastAsia" w:hAnsiTheme="minorEastAsia" w:cstheme="minorEastAsia"/>
                <w:b w:val="0"/>
                <w:bCs w:val="0"/>
                <w:i w:val="0"/>
                <w:iCs w:val="0"/>
                <w:color w:val="auto"/>
                <w:kern w:val="0"/>
                <w:sz w:val="21"/>
                <w:szCs w:val="21"/>
                <w:u w:val="none"/>
                <w:lang w:val="en-US" w:eastAsia="zh-CN" w:bidi="ar"/>
              </w:rPr>
              <w:t>市级补助资金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3月底</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6月底</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10月底</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sz w:val="21"/>
                <w:szCs w:val="21"/>
                <w:u w:val="none"/>
                <w:lang w:val="en-US" w:eastAsia="zh-CN"/>
              </w:rPr>
              <w:t>0</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b w:val="0"/>
                <w:bCs w:val="0"/>
                <w:i w:val="0"/>
                <w:iCs w:val="0"/>
                <w:color w:val="auto"/>
                <w:sz w:val="21"/>
                <w:szCs w:val="21"/>
                <w:u w:val="none"/>
                <w:lang w:val="en-US"/>
              </w:rPr>
            </w:pPr>
            <w:r>
              <w:rPr>
                <w:rFonts w:hint="eastAsia" w:asciiTheme="minorEastAsia" w:hAnsiTheme="minorEastAsia" w:cstheme="minorEastAsia"/>
                <w:b w:val="0"/>
                <w:bCs w:val="0"/>
                <w:i w:val="0"/>
                <w:iCs w:val="0"/>
                <w:color w:val="auto"/>
                <w:sz w:val="21"/>
                <w:szCs w:val="21"/>
                <w:u w:val="none"/>
                <w:lang w:val="en-US" w:eastAsia="zh-CN"/>
              </w:rPr>
              <w:t>12.5%</w:t>
            </w:r>
          </w:p>
        </w:tc>
        <w:tc>
          <w:tcPr>
            <w:tcW w:w="1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b w:val="0"/>
                <w:bCs w:val="0"/>
                <w:i w:val="0"/>
                <w:iCs w:val="0"/>
                <w:color w:val="auto"/>
                <w:sz w:val="21"/>
                <w:szCs w:val="21"/>
                <w:u w:val="none"/>
                <w:lang w:val="en-US"/>
              </w:rPr>
            </w:pPr>
            <w:r>
              <w:rPr>
                <w:rFonts w:hint="eastAsia" w:asciiTheme="minorEastAsia" w:hAnsiTheme="minorEastAsia" w:cstheme="minorEastAsia"/>
                <w:b w:val="0"/>
                <w:bCs w:val="0"/>
                <w:i w:val="0"/>
                <w:iCs w:val="0"/>
                <w:color w:val="auto"/>
                <w:sz w:val="21"/>
                <w:szCs w:val="21"/>
                <w:u w:val="none"/>
                <w:lang w:val="en-US" w:eastAsia="zh-CN"/>
              </w:rPr>
              <w:t>12.5%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b w:val="0"/>
                <w:bCs w:val="0"/>
                <w:i w:val="0"/>
                <w:iCs w:val="0"/>
                <w:color w:val="auto"/>
                <w:sz w:val="21"/>
                <w:szCs w:val="21"/>
                <w:u w:val="none"/>
                <w:lang w:val="en-US"/>
              </w:rPr>
            </w:pPr>
            <w:r>
              <w:rPr>
                <w:rFonts w:hint="eastAsia" w:asciiTheme="minorEastAsia" w:hAnsiTheme="minorEastAsia" w:cstheme="minorEastAsia"/>
                <w:b w:val="0"/>
                <w:bCs w:val="0"/>
                <w:i w:val="0"/>
                <w:iCs w:val="0"/>
                <w:color w:val="auto"/>
                <w:sz w:val="21"/>
                <w:szCs w:val="21"/>
                <w:u w:val="none"/>
                <w:lang w:val="en-US" w:eastAsia="zh-CN"/>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2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目标1：</w:t>
            </w:r>
            <w:r>
              <w:rPr>
                <w:rFonts w:hint="eastAsia" w:asciiTheme="minorEastAsia" w:hAnsiTheme="minorEastAsia" w:eastAsiaTheme="minorEastAsia" w:cstheme="minorEastAsia"/>
                <w:b w:val="0"/>
                <w:bCs w:val="0"/>
                <w:color w:val="auto"/>
                <w:kern w:val="0"/>
                <w:sz w:val="21"/>
                <w:szCs w:val="21"/>
              </w:rPr>
              <w:t>补贴如期发放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06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目标2：</w:t>
            </w:r>
            <w:r>
              <w:rPr>
                <w:rFonts w:hint="eastAsia" w:asciiTheme="minorEastAsia" w:hAnsiTheme="minorEastAsia" w:eastAsiaTheme="minorEastAsia" w:cstheme="minorEastAsia"/>
                <w:b w:val="0"/>
                <w:bCs w:val="0"/>
                <w:color w:val="auto"/>
                <w:kern w:val="0"/>
                <w:sz w:val="21"/>
                <w:szCs w:val="21"/>
              </w:rPr>
              <w:t>确保</w:t>
            </w:r>
            <w:r>
              <w:rPr>
                <w:rFonts w:hint="eastAsia" w:asciiTheme="minorEastAsia" w:hAnsiTheme="minorEastAsia" w:cstheme="minorEastAsia"/>
                <w:b w:val="0"/>
                <w:bCs w:val="0"/>
                <w:color w:val="auto"/>
                <w:kern w:val="0"/>
                <w:sz w:val="21"/>
                <w:szCs w:val="21"/>
                <w:lang w:eastAsia="zh-CN"/>
              </w:rPr>
              <w:t>气代煤</w:t>
            </w:r>
            <w:r>
              <w:rPr>
                <w:rFonts w:hint="eastAsia" w:asciiTheme="minorEastAsia" w:hAnsiTheme="minorEastAsia" w:eastAsiaTheme="minorEastAsia" w:cstheme="minorEastAsia"/>
                <w:b w:val="0"/>
                <w:bCs w:val="0"/>
                <w:color w:val="auto"/>
                <w:kern w:val="0"/>
                <w:sz w:val="21"/>
                <w:szCs w:val="21"/>
                <w:lang w:eastAsia="zh-CN"/>
              </w:rPr>
              <w:t>改造</w:t>
            </w:r>
            <w:r>
              <w:rPr>
                <w:rFonts w:hint="eastAsia" w:asciiTheme="minorEastAsia" w:hAnsiTheme="minorEastAsia" w:eastAsiaTheme="minorEastAsia" w:cstheme="minorEastAsia"/>
                <w:b w:val="0"/>
                <w:bCs w:val="0"/>
                <w:color w:val="auto"/>
                <w:kern w:val="0"/>
                <w:sz w:val="21"/>
                <w:szCs w:val="21"/>
              </w:rPr>
              <w:t>项目安全运行</w:t>
            </w:r>
            <w:r>
              <w:rPr>
                <w:rFonts w:hint="eastAsia" w:asciiTheme="minorEastAsia" w:hAnsiTheme="minorEastAsia" w:eastAsiaTheme="minorEastAsia" w:cstheme="minorEastAsia"/>
                <w:b w:val="0"/>
                <w:bCs w:val="0"/>
                <w:color w:val="auto"/>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二级指标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三级指标</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绩效指标描述</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指标值/描述</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≤400万元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上级文件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8"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时效指标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补助资金及时率</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年底实际到位补助资金占应到位资金的比例</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数量指标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是否覆盖应发放对象</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是否覆盖应发放对象</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质量指标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用气/电资源是否保障充足</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用气/电资源是否保障充足</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生态效益指标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空气质量优良天数</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较往年是否增加了空气优良天数</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color w:val="auto"/>
                <w:kern w:val="0"/>
                <w:sz w:val="21"/>
                <w:szCs w:val="21"/>
              </w:rPr>
              <w:t>服务对象满意度指标</w:t>
            </w:r>
          </w:p>
        </w:tc>
        <w:tc>
          <w:tcPr>
            <w:tcW w:w="1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color w:val="auto"/>
                <w:kern w:val="0"/>
                <w:sz w:val="21"/>
                <w:szCs w:val="21"/>
              </w:rPr>
              <w:t>群众满意度</w:t>
            </w:r>
          </w:p>
        </w:tc>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color w:val="auto"/>
                <w:kern w:val="0"/>
                <w:sz w:val="21"/>
                <w:szCs w:val="21"/>
              </w:rPr>
              <w:t>群众满意度占总数的比例</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sz w:val="21"/>
                <w:szCs w:val="21"/>
                <w:u w:val="none"/>
              </w:rPr>
            </w:pPr>
            <w:r>
              <w:rPr>
                <w:rStyle w:val="13"/>
                <w:rFonts w:hint="eastAsia" w:asciiTheme="minorEastAsia" w:hAnsiTheme="minorEastAsia" w:eastAsiaTheme="minorEastAsia" w:cstheme="minorEastAsia"/>
                <w:b w:val="0"/>
                <w:bCs w:val="0"/>
                <w:color w:val="auto"/>
                <w:sz w:val="21"/>
                <w:szCs w:val="21"/>
              </w:rPr>
              <w:t>≥</w:t>
            </w:r>
            <w:r>
              <w:rPr>
                <w:rStyle w:val="14"/>
                <w:rFonts w:hint="eastAsia" w:asciiTheme="minorEastAsia" w:hAnsiTheme="minorEastAsia" w:eastAsiaTheme="minorEastAsia" w:cstheme="minorEastAsia"/>
                <w:b w:val="0"/>
                <w:bCs w:val="0"/>
                <w:color w:val="auto"/>
                <w:sz w:val="21"/>
                <w:szCs w:val="21"/>
              </w:rPr>
              <w:t>85%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b w:val="0"/>
                <w:bCs w:val="0"/>
                <w:i w:val="0"/>
                <w:iCs w:val="0"/>
                <w:color w:val="auto"/>
                <w:sz w:val="21"/>
                <w:szCs w:val="21"/>
                <w:u w:val="none"/>
              </w:rPr>
            </w:pPr>
            <w:r>
              <w:rPr>
                <w:rFonts w:hint="eastAsia" w:asciiTheme="minorEastAsia" w:hAnsiTheme="minorEastAsia" w:eastAsiaTheme="minorEastAsia" w:cstheme="minorEastAsia"/>
                <w:b w:val="0"/>
                <w:bCs w:val="0"/>
                <w:color w:val="auto"/>
                <w:kern w:val="0"/>
                <w:sz w:val="21"/>
                <w:szCs w:val="21"/>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1"/>
        <w:gridCol w:w="1105"/>
        <w:gridCol w:w="794"/>
        <w:gridCol w:w="1060"/>
        <w:gridCol w:w="1130"/>
        <w:gridCol w:w="1038"/>
        <w:gridCol w:w="912"/>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2021年、2022年高新区农村房屋抗震改造工作及房屋安全排查鉴定费用预算项目绩效表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2021年、2022年高新区农村房屋抗震改造工作及房屋安全排查鉴定费用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预算数268万元，财政资金268万元（本级资金20万元），主要用于支付2021年、2022年农房抗震改造任务工程款及房屋安全排查鉴定费用。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kern w:val="2"/>
                <w:sz w:val="20"/>
                <w:szCs w:val="20"/>
                <w:lang w:val="en-US" w:eastAsia="zh-CN" w:bidi="ar-SA"/>
              </w:rPr>
            </w:pPr>
            <w:r>
              <w:rPr>
                <w:rFonts w:hint="eastAsia" w:ascii="宋体" w:hAnsi="宋体" w:cs="宋体"/>
                <w:b w:val="0"/>
                <w:bCs w:val="0"/>
                <w:color w:val="auto"/>
                <w:sz w:val="20"/>
                <w:szCs w:val="20"/>
                <w:lang w:val="en-US" w:eastAsia="zh-CN"/>
              </w:rPr>
              <w:t>0%</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kern w:val="2"/>
                <w:sz w:val="20"/>
                <w:szCs w:val="20"/>
                <w:lang w:val="en-US" w:eastAsia="zh-CN" w:bidi="ar-SA"/>
              </w:rPr>
            </w:pPr>
            <w:r>
              <w:rPr>
                <w:rFonts w:hint="eastAsia" w:ascii="宋体" w:hAnsi="宋体" w:cs="宋体"/>
                <w:b w:val="0"/>
                <w:bCs w:val="0"/>
                <w:color w:val="auto"/>
                <w:sz w:val="20"/>
                <w:szCs w:val="20"/>
                <w:lang w:val="en-US" w:eastAsia="zh-CN"/>
              </w:rPr>
              <w:t>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kern w:val="2"/>
                <w:sz w:val="20"/>
                <w:szCs w:val="20"/>
                <w:lang w:val="en-US" w:eastAsia="zh-CN" w:bidi="ar-SA"/>
              </w:rPr>
            </w:pPr>
            <w:r>
              <w:rPr>
                <w:rFonts w:hint="eastAsia" w:ascii="宋体" w:hAnsi="宋体" w:cs="宋体"/>
                <w:b w:val="0"/>
                <w:bCs w:val="0"/>
                <w:color w:val="auto"/>
                <w:sz w:val="20"/>
                <w:szCs w:val="20"/>
                <w:lang w:val="en-US" w:eastAsia="zh-CN"/>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kern w:val="2"/>
                <w:sz w:val="20"/>
                <w:szCs w:val="20"/>
                <w:lang w:val="en-US" w:eastAsia="zh-CN" w:bidi="ar-SA"/>
              </w:rPr>
            </w:pPr>
            <w:r>
              <w:rPr>
                <w:rFonts w:hint="eastAsia" w:ascii="宋体" w:hAnsi="宋体" w:eastAsia="宋体" w:cs="宋体"/>
                <w:b w:val="0"/>
                <w:bCs w:val="0"/>
                <w:color w:val="auto"/>
                <w:sz w:val="20"/>
                <w:szCs w:val="2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w:t>
            </w:r>
            <w:r>
              <w:rPr>
                <w:rFonts w:hint="eastAsia" w:ascii="宋体" w:hAnsi="宋体" w:eastAsia="宋体" w:cs="宋体"/>
                <w:b w:val="0"/>
                <w:bCs w:val="0"/>
                <w:color w:val="auto"/>
                <w:sz w:val="20"/>
                <w:szCs w:val="20"/>
              </w:rPr>
              <w:t>完成我区农房抗震改造任务</w:t>
            </w:r>
            <w:r>
              <w:rPr>
                <w:rFonts w:hint="eastAsia" w:ascii="宋体" w:hAnsi="宋体" w:eastAsia="宋体" w:cs="宋体"/>
                <w:b w:val="0"/>
                <w:bCs w:val="0"/>
                <w:color w:val="auto"/>
                <w:sz w:val="20"/>
                <w:szCs w:val="20"/>
                <w:lang w:eastAsia="zh-CN"/>
              </w:rPr>
              <w:t>工程款支付</w:t>
            </w:r>
            <w:r>
              <w:rPr>
                <w:rFonts w:hint="eastAsia" w:ascii="宋体" w:hAnsi="宋体" w:cs="宋体"/>
                <w:b w:val="0"/>
                <w:bCs w:val="0"/>
                <w:color w:val="auto"/>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28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r>
              <w:rPr>
                <w:rFonts w:hint="eastAsia" w:ascii="宋体" w:hAnsi="宋体" w:eastAsia="宋体" w:cs="宋体"/>
                <w:b w:val="0"/>
                <w:bCs w:val="0"/>
                <w:color w:val="auto"/>
                <w:sz w:val="20"/>
                <w:szCs w:val="20"/>
              </w:rPr>
              <w:t>房屋安全排查整治工作顺利进行</w:t>
            </w:r>
            <w:r>
              <w:rPr>
                <w:rFonts w:hint="eastAsia" w:ascii="宋体" w:hAnsi="宋体" w:cs="宋体"/>
                <w:b w:val="0"/>
                <w:bCs w:val="0"/>
                <w:color w:val="auto"/>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5" w:hRule="atLeast"/>
        </w:trPr>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项目实际支出控制在预算内</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项目实际支出是否控制在预算内</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工程完成及时率</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工程按时间节点完成任务的比率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工程完工率</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工程施工完工工作量占总工作量的比率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工程验收合格率</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按合同规定验收合格的工程量占工程总量的比率</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减轻地震灾害产生的房屋安全危害、是否改善居民生活环境</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是否减轻地震灾害产生的房屋安全危害、是否改善居民生活环境</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群众满意度</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受益群体调查中，满意和较满意的人数占全部调查人数的比例</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宋体" w:cs="Arial"/>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2024年绿化租地费预算项目绩效表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630" w:firstLineChars="30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2024年绿化租地费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预算数1023</w:t>
            </w:r>
            <w:r>
              <w:rPr>
                <w:rFonts w:hint="eastAsia" w:ascii="宋体" w:hAnsi="宋体" w:cs="宋体"/>
                <w:b w:val="0"/>
                <w:bCs w:val="0"/>
                <w:i w:val="0"/>
                <w:iCs w:val="0"/>
                <w:color w:val="000000"/>
                <w:kern w:val="0"/>
                <w:sz w:val="21"/>
                <w:szCs w:val="21"/>
                <w:u w:val="none"/>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万元，财政资金1023</w:t>
            </w:r>
            <w:r>
              <w:rPr>
                <w:rFonts w:hint="eastAsia" w:ascii="宋体" w:hAnsi="宋体" w:cs="宋体"/>
                <w:b w:val="0"/>
                <w:bCs w:val="0"/>
                <w:i w:val="0"/>
                <w:iCs w:val="0"/>
                <w:color w:val="000000"/>
                <w:kern w:val="0"/>
                <w:sz w:val="21"/>
                <w:szCs w:val="21"/>
                <w:u w:val="none"/>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万元（本级资金1023</w:t>
            </w:r>
            <w:r>
              <w:rPr>
                <w:rFonts w:hint="eastAsia" w:ascii="宋体" w:hAnsi="宋体" w:cs="宋体"/>
                <w:b w:val="0"/>
                <w:bCs w:val="0"/>
                <w:i w:val="0"/>
                <w:iCs w:val="0"/>
                <w:color w:val="000000"/>
                <w:kern w:val="0"/>
                <w:sz w:val="21"/>
                <w:szCs w:val="21"/>
                <w:u w:val="none"/>
                <w:lang w:val="en-US" w:eastAsia="zh-CN" w:bidi="ar"/>
              </w:rPr>
              <w:t>.5</w:t>
            </w:r>
            <w:r>
              <w:rPr>
                <w:rFonts w:hint="eastAsia" w:ascii="宋体" w:hAnsi="宋体" w:eastAsia="宋体" w:cs="宋体"/>
                <w:b w:val="0"/>
                <w:bCs w:val="0"/>
                <w:i w:val="0"/>
                <w:iCs w:val="0"/>
                <w:color w:val="000000"/>
                <w:kern w:val="0"/>
                <w:sz w:val="21"/>
                <w:szCs w:val="21"/>
                <w:u w:val="none"/>
                <w:lang w:val="en-US" w:eastAsia="zh-CN" w:bidi="ar"/>
              </w:rPr>
              <w:t>万元），主要用于用于绿化土地租金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w:t>
            </w:r>
          </w:p>
        </w:tc>
        <w:tc>
          <w:tcPr>
            <w:tcW w:w="2190"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40％</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目标1：完成唐山市道路绿化美化任务。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目标2：按时发放补助资金，维护社会稳定。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......（可以只有一个目标）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cs="宋体"/>
                <w:b w:val="0"/>
                <w:bCs w:val="0"/>
                <w:i w:val="0"/>
                <w:iCs w:val="0"/>
                <w:color w:val="000000"/>
                <w:sz w:val="21"/>
                <w:szCs w:val="21"/>
                <w:u w:val="none"/>
                <w:lang w:eastAsia="zh-CN"/>
              </w:rPr>
              <w:t>资金成本</w:t>
            </w:r>
          </w:p>
        </w:tc>
        <w:tc>
          <w:tcPr>
            <w:tcW w:w="20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cs="宋体"/>
                <w:b w:val="0"/>
                <w:bCs w:val="0"/>
                <w:i w:val="0"/>
                <w:iCs w:val="0"/>
                <w:color w:val="000000"/>
                <w:sz w:val="21"/>
                <w:szCs w:val="21"/>
                <w:u w:val="none"/>
                <w:lang w:eastAsia="zh-CN"/>
              </w:rPr>
              <w:t>资金成本</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2"/>
                <w:sz w:val="18"/>
                <w:szCs w:val="18"/>
                <w:u w:val="none"/>
                <w:lang w:val="en-US" w:eastAsia="zh-CN" w:bidi="ar-SA"/>
              </w:rPr>
              <w:t>≤</w:t>
            </w:r>
            <w:r>
              <w:rPr>
                <w:rFonts w:hint="eastAsia" w:ascii="宋体" w:hAnsi="宋体" w:cs="宋体"/>
                <w:b w:val="0"/>
                <w:bCs w:val="0"/>
                <w:i w:val="0"/>
                <w:iCs w:val="0"/>
                <w:color w:val="000000"/>
                <w:kern w:val="2"/>
                <w:sz w:val="18"/>
                <w:szCs w:val="18"/>
                <w:u w:val="none"/>
                <w:lang w:val="en-US" w:eastAsia="zh-CN" w:bidi="ar-SA"/>
              </w:rPr>
              <w:t>1023.5万元</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p>
          <w:p>
            <w:pPr>
              <w:bidi w:val="0"/>
              <w:jc w:val="left"/>
              <w:rPr>
                <w:rFonts w:hint="eastAsia" w:ascii="Calibri" w:hAnsi="Calibri" w:eastAsia="宋体" w:cs="Times New Roman"/>
                <w:b w:val="0"/>
                <w:bCs w:val="0"/>
                <w:kern w:val="2"/>
                <w:sz w:val="21"/>
                <w:szCs w:val="24"/>
                <w:lang w:val="en-US" w:eastAsia="zh-CN" w:bidi="ar-SA"/>
              </w:rPr>
            </w:pPr>
            <w:r>
              <w:rPr>
                <w:rFonts w:hint="eastAsia" w:ascii="Calibri" w:hAnsi="Calibri" w:eastAsia="宋体" w:cs="Times New Roman"/>
                <w:b w:val="0"/>
                <w:bCs w:val="0"/>
                <w:kern w:val="2"/>
                <w:sz w:val="21"/>
                <w:szCs w:val="24"/>
                <w:lang w:val="en-US" w:eastAsia="zh-CN" w:bidi="ar-SA"/>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是否在2024年底前完成征收</w:t>
            </w:r>
          </w:p>
        </w:tc>
        <w:tc>
          <w:tcPr>
            <w:tcW w:w="20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是否在2024年底前完成征收</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cs="宋体"/>
                <w:b w:val="0"/>
                <w:bCs w:val="0"/>
                <w:i w:val="0"/>
                <w:iCs w:val="0"/>
                <w:color w:val="000000"/>
                <w:kern w:val="0"/>
                <w:sz w:val="18"/>
                <w:szCs w:val="18"/>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合同涉及的土地亩数</w:t>
            </w:r>
          </w:p>
        </w:tc>
        <w:tc>
          <w:tcPr>
            <w:tcW w:w="2006"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合同涉及的土地亩数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＞5950亩</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道路绿化任务覆盖率</w:t>
            </w:r>
          </w:p>
        </w:tc>
        <w:tc>
          <w:tcPr>
            <w:tcW w:w="20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实施道路绿化范围占合同规定总范围的比率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生态效益指标</w:t>
            </w:r>
          </w:p>
        </w:tc>
        <w:tc>
          <w:tcPr>
            <w:tcW w:w="18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是否提升道路绿化，改善城市环境</w:t>
            </w:r>
          </w:p>
        </w:tc>
        <w:tc>
          <w:tcPr>
            <w:tcW w:w="20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是否提升道路绿化，改善城市环境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cs="宋体"/>
                <w:b w:val="0"/>
                <w:bCs w:val="0"/>
                <w:i w:val="0"/>
                <w:iCs w:val="0"/>
                <w:color w:val="000000"/>
                <w:kern w:val="0"/>
                <w:sz w:val="18"/>
                <w:szCs w:val="18"/>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涉及群众、单位满意度</w:t>
            </w:r>
          </w:p>
        </w:tc>
        <w:tc>
          <w:tcPr>
            <w:tcW w:w="20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0"/>
                <w:sz w:val="18"/>
                <w:szCs w:val="18"/>
                <w:u w:val="none"/>
                <w:lang w:val="en-US" w:eastAsia="zh-CN" w:bidi="ar"/>
              </w:rPr>
              <w:t>涉及征地村庄群众和地块使用单位满意度</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2"/>
                <w:sz w:val="18"/>
                <w:szCs w:val="18"/>
                <w:u w:val="none"/>
                <w:lang w:val="en-US" w:eastAsia="zh-CN" w:bidi="ar-SA"/>
              </w:rPr>
            </w:pPr>
            <w:r>
              <w:rPr>
                <w:rFonts w:hint="default" w:ascii="Arial" w:hAnsi="Arial" w:eastAsia="宋体" w:cs="Arial"/>
                <w:b w:val="0"/>
                <w:bCs w:val="0"/>
                <w:i w:val="0"/>
                <w:iCs w:val="0"/>
                <w:color w:val="000000"/>
                <w:kern w:val="0"/>
                <w:sz w:val="18"/>
                <w:szCs w:val="18"/>
                <w:u w:val="none"/>
                <w:lang w:val="en-US" w:eastAsia="zh-CN" w:bidi="ar"/>
              </w:rPr>
              <w:t>≥</w:t>
            </w:r>
            <w:r>
              <w:rPr>
                <w:rFonts w:hint="eastAsia" w:ascii="Arial" w:hAnsi="Arial" w:cs="Arial"/>
                <w:b w:val="0"/>
                <w:bCs w:val="0"/>
                <w:i w:val="0"/>
                <w:iCs w:val="0"/>
                <w:color w:val="000000"/>
                <w:kern w:val="0"/>
                <w:sz w:val="18"/>
                <w:szCs w:val="18"/>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cs="宋体"/>
                <w:b w:val="0"/>
                <w:bCs w:val="0"/>
                <w:i w:val="0"/>
                <w:iCs w:val="0"/>
                <w:color w:val="000000"/>
                <w:sz w:val="21"/>
                <w:szCs w:val="21"/>
                <w:u w:val="none"/>
                <w:lang w:eastAsia="zh-CN"/>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农村环卫保洁项目预算项目绩效表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农村环卫保洁项目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预算数779万元，财政资金779万元（本级资金779万元），主要用于对含1个乡镇、2个办事处，共43个行政村，开展农村环卫保洁、清运生活垃圾等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目标1：保障农村环卫保洁、清运生活垃圾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......（可以只有一个目标）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农村环卫保洁年考核次数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农村环卫保洁年考核次数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sz w:val="16"/>
                <w:szCs w:val="16"/>
                <w:vertAlign w:val="baseline"/>
                <w:lang w:val="en-US" w:eastAsia="zh-CN"/>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日常清洁完成程度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农村环卫保洁日常清洁完成程度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eastAsia="zh-CN"/>
              </w:rPr>
              <w:t>无垃圾残留</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是否按期完工</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b w:val="0"/>
                <w:bCs w:val="0"/>
                <w:kern w:val="2"/>
                <w:sz w:val="32"/>
                <w:szCs w:val="24"/>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是否在合同约定时限内按时完工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项目实际支出是否控制在预算内</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b w:val="0"/>
                <w:bCs w:val="0"/>
                <w:kern w:val="2"/>
                <w:sz w:val="32"/>
                <w:szCs w:val="24"/>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项目实际支出是否控制在预算内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生态效益指标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是否提升了农村环境卫生状况</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是否提升了农村环境卫生状况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lang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sz w:val="16"/>
                <w:szCs w:val="16"/>
                <w:vertAlign w:val="baseline"/>
                <w:lang w:val="en-US" w:eastAsia="zh-CN"/>
              </w:rPr>
              <w:t>受益群体调查中，满意和较满意的人数占全部调查人数的比例</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受益群体调查中，满意和比较满意的人数占全部调查人数的比率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sz w:val="16"/>
                <w:szCs w:val="16"/>
                <w:vertAlign w:val="baseline"/>
                <w:lang w:val="en-US" w:eastAsia="zh-CN"/>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2024年餐厨废弃物收运项目预算项目绩效表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2024年餐厨废弃物收运项目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预算数200万元，财政资金200万元（本级资金200万元），主要用于对全区餐饮单位产生的餐厨废弃物统一进行收集，全区约360家餐厨垃圾产生单位，月均收垃圾700吨，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目标1：主要用于对全区餐饮单位产生的餐厨废弃物统一进行收集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......（可以只有一个目标）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收运废弃物的次数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每天对区内签订合同的餐饮单位收运废弃物的次数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sz w:val="16"/>
                <w:szCs w:val="16"/>
                <w:vertAlign w:val="baseline"/>
                <w:lang w:val="en-US" w:eastAsia="zh-CN"/>
              </w:rPr>
              <w:t>1次/天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收运处置日产日清达标率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年底餐厨废弃物收运处置日产日清达标率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eastAsia="zh-CN"/>
              </w:rPr>
              <w:t>≥</w:t>
            </w:r>
            <w:r>
              <w:rPr>
                <w:rFonts w:hint="eastAsia" w:ascii="宋体" w:hAnsi="宋体" w:eastAsia="宋体" w:cs="宋体"/>
                <w:b w:val="0"/>
                <w:bCs w:val="0"/>
                <w:i w:val="0"/>
                <w:iCs w:val="0"/>
                <w:color w:val="000000"/>
                <w:sz w:val="21"/>
                <w:szCs w:val="21"/>
                <w:u w:val="none"/>
                <w:lang w:val="en-US" w:eastAsia="zh-CN"/>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是否按时收运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b w:val="0"/>
                <w:bCs w:val="0"/>
                <w:kern w:val="2"/>
                <w:sz w:val="32"/>
                <w:szCs w:val="24"/>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是否按时收运餐厨废弃物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b w:val="0"/>
                <w:bCs w:val="0"/>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仿宋_GB2312" w:cs="Times New Roman"/>
                <w:b w:val="0"/>
                <w:bCs w:val="0"/>
                <w:kern w:val="2"/>
                <w:sz w:val="32"/>
                <w:szCs w:val="24"/>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default" w:ascii="Arial" w:hAnsi="Arial" w:eastAsia="宋体" w:cs="Arial"/>
                <w:b w:val="0"/>
                <w:bCs w:val="0"/>
                <w:i w:val="0"/>
                <w:iCs w:val="0"/>
                <w:color w:val="000000"/>
                <w:sz w:val="21"/>
                <w:szCs w:val="21"/>
                <w:u w:val="none"/>
                <w:lang w:eastAsia="zh-CN"/>
              </w:rPr>
              <w:t>≤</w:t>
            </w:r>
            <w:r>
              <w:rPr>
                <w:rFonts w:hint="eastAsia" w:ascii="宋体" w:hAnsi="宋体" w:eastAsia="宋体" w:cs="宋体"/>
                <w:b w:val="0"/>
                <w:bCs w:val="0"/>
                <w:i w:val="0"/>
                <w:iCs w:val="0"/>
                <w:color w:val="000000"/>
                <w:sz w:val="21"/>
                <w:szCs w:val="21"/>
                <w:u w:val="none"/>
                <w:lang w:val="en-US" w:eastAsia="zh-CN"/>
              </w:rPr>
              <w:t>200万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生态效益指标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是否提高了城市卫生水平</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kern w:val="2"/>
                <w:sz w:val="16"/>
                <w:szCs w:val="16"/>
                <w:vertAlign w:val="baseli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是否提高了城市卫生水平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sz w:val="16"/>
                <w:szCs w:val="16"/>
                <w:vertAlign w:val="baseline"/>
                <w:lang w:val="en-US" w:eastAsia="zh-CN"/>
              </w:rPr>
              <w:t>受益群体调查中，满意和较满意的人数占全部调查人数的比例</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受益群体调查中，满意和比较满意的人数占全部调查人数的比率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sz w:val="16"/>
                <w:szCs w:val="16"/>
                <w:vertAlign w:val="baseline"/>
                <w:lang w:val="en-US" w:eastAsia="zh-CN"/>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公交公司运营补贴预算项目绩效表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公交公司运营补贴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预算数88万元，财政资金88万元（本级资金88万元），主要用于对全区餐饮单位产生的餐厨废弃物统一进行收集，全区约360家餐厨垃圾产生单位，月均收垃圾700吨，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目标1：为解决京唐智慧港片区企业员工通勤问题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目标2：方便周边群众出行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......（可以只有一个目标）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每日发车数量(车次）</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每日发车数量(车次）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3车次/天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是否无投诉</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是否无投诉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是否准点发车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是否准点发车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Theme="minorEastAsia" w:hAnsiTheme="minorEastAsia" w:eastAsiaTheme="minorEastAsia" w:cstheme="minorEastAsia"/>
                <w:b w:val="0"/>
                <w:bCs w:val="0"/>
                <w:i w:val="0"/>
                <w:iCs w:val="0"/>
                <w:color w:val="auto"/>
                <w:kern w:val="0"/>
                <w:sz w:val="21"/>
                <w:szCs w:val="21"/>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88万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是否方便周边群众出行</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是否方便周边群众出行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受益群体调查中，满意和较满意的人数占全部调查人数的比例</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受益群体调查中，满意和比较满意的人数占全部调查人数的比率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网络专线租赁费预算项目绩效表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网络专线租赁费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预算数4万元，财政资金4万元（本级资金4万元），主要用于1.数字化城市管理智慧中心专线网络费用2.9万元/年。2.用于2024年水利灾害防御系统专线租赁经费0.6万元。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目标1：保障数字化城市管理智慧中心专线网络正常运转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目标2：用于2024年水利灾害防御系统专线租赁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......（可以只有一个目标）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案件结案率(%)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派发案件结案率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是否能按时派发案件</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是否能按时派发案件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案件完工及时率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案件完工及时率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Theme="minorEastAsia" w:hAnsiTheme="minorEastAsia" w:eastAsiaTheme="minorEastAsia" w:cstheme="minorEastAsia"/>
                <w:b w:val="0"/>
                <w:bCs w:val="0"/>
                <w:i w:val="0"/>
                <w:iCs w:val="0"/>
                <w:color w:val="auto"/>
                <w:kern w:val="0"/>
                <w:sz w:val="21"/>
                <w:szCs w:val="21"/>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是否提高城市品质，增强城市时代感</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调查中使用人员满意和较满意的数量占调查总人数的比率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受益群体调查中，满意和较满意的人数占全部调查人数的比例</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受益群体调查中，满意和比较满意的人数占全部调查人数的比率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路灯电费项目预算绩效目标表</w:t>
      </w:r>
    </w:p>
    <w:p>
      <w:pPr>
        <w:spacing w:line="580" w:lineRule="exact"/>
        <w:jc w:val="center"/>
        <w:rPr>
          <w:rFonts w:ascii="方正小标宋简体" w:hAnsi="方正小标宋简体" w:eastAsia="方正小标宋简体" w:cs="方正小标宋简体"/>
          <w:b w:val="0"/>
          <w:bCs w:val="0"/>
          <w:sz w:val="44"/>
          <w:szCs w:val="44"/>
        </w:rPr>
      </w:pPr>
    </w:p>
    <w:tbl>
      <w:tblPr>
        <w:tblStyle w:val="11"/>
        <w:tblW w:w="8996" w:type="dxa"/>
        <w:tblInd w:w="0" w:type="dxa"/>
        <w:tblLayout w:type="fixed"/>
        <w:tblCellMar>
          <w:top w:w="15" w:type="dxa"/>
          <w:left w:w="15" w:type="dxa"/>
          <w:bottom w:w="15" w:type="dxa"/>
          <w:right w:w="15" w:type="dxa"/>
        </w:tblCellMar>
      </w:tblPr>
      <w:tblGrid>
        <w:gridCol w:w="995"/>
        <w:gridCol w:w="1500"/>
        <w:gridCol w:w="1268"/>
        <w:gridCol w:w="798"/>
        <w:gridCol w:w="2066"/>
        <w:gridCol w:w="1414"/>
        <w:gridCol w:w="955"/>
      </w:tblGrid>
      <w:tr>
        <w:tblPrEx>
          <w:tblCellMar>
            <w:top w:w="15" w:type="dxa"/>
            <w:left w:w="15" w:type="dxa"/>
            <w:bottom w:w="15" w:type="dxa"/>
            <w:right w:w="15" w:type="dxa"/>
          </w:tblCellMar>
        </w:tblPrEx>
        <w:trPr>
          <w:trHeight w:val="615" w:hRule="atLeast"/>
        </w:trPr>
        <w:tc>
          <w:tcPr>
            <w:tcW w:w="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编码</w:t>
            </w:r>
          </w:p>
        </w:tc>
        <w:tc>
          <w:tcPr>
            <w:tcW w:w="276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eastAsia="宋体" w:cs="宋体"/>
                <w:b w:val="0"/>
                <w:bCs w:val="0"/>
                <w:i w:val="0"/>
                <w:iCs w:val="0"/>
                <w:color w:val="000000"/>
                <w:kern w:val="0"/>
                <w:sz w:val="21"/>
                <w:szCs w:val="21"/>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项目名称</w:t>
            </w:r>
          </w:p>
        </w:tc>
        <w:tc>
          <w:tcPr>
            <w:tcW w:w="4435" w:type="dxa"/>
            <w:gridSpan w:val="3"/>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ascii="宋体" w:hAnsi="宋体" w:cs="宋体"/>
                <w:b w:val="0"/>
                <w:bCs w:val="0"/>
                <w:color w:val="000000"/>
                <w:sz w:val="28"/>
                <w:szCs w:val="28"/>
              </w:rPr>
            </w:pPr>
            <w:r>
              <w:rPr>
                <w:rFonts w:hint="eastAsia" w:ascii="宋体" w:hAnsi="宋体" w:eastAsia="宋体" w:cs="宋体"/>
                <w:b w:val="0"/>
                <w:bCs w:val="0"/>
                <w:i w:val="0"/>
                <w:iCs w:val="0"/>
                <w:color w:val="000000"/>
                <w:kern w:val="0"/>
                <w:sz w:val="21"/>
                <w:szCs w:val="21"/>
                <w:u w:val="none"/>
                <w:lang w:val="en-US" w:eastAsia="zh-CN" w:bidi="ar"/>
              </w:rPr>
              <w:t>路灯电费</w:t>
            </w:r>
          </w:p>
        </w:tc>
      </w:tr>
      <w:tr>
        <w:tblPrEx>
          <w:tblCellMar>
            <w:top w:w="15" w:type="dxa"/>
            <w:left w:w="15" w:type="dxa"/>
            <w:bottom w:w="15" w:type="dxa"/>
            <w:right w:w="15" w:type="dxa"/>
          </w:tblCellMar>
        </w:tblPrEx>
        <w:trPr>
          <w:trHeight w:val="994" w:hRule="atLeast"/>
        </w:trPr>
        <w:tc>
          <w:tcPr>
            <w:tcW w:w="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8001" w:type="dxa"/>
            <w:gridSpan w:val="6"/>
            <w:tcBorders>
              <w:top w:val="single" w:color="000000" w:sz="4" w:space="0"/>
              <w:left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预算数500万元，财政资金500万元（本级资金500万元，主要用于区内路灯电费</w:t>
            </w:r>
          </w:p>
        </w:tc>
      </w:tr>
      <w:tr>
        <w:tblPrEx>
          <w:tblCellMar>
            <w:top w:w="15" w:type="dxa"/>
            <w:left w:w="15" w:type="dxa"/>
            <w:bottom w:w="15" w:type="dxa"/>
            <w:right w:w="15" w:type="dxa"/>
          </w:tblCellMar>
        </w:tblPrEx>
        <w:trPr>
          <w:trHeight w:val="615" w:hRule="atLeast"/>
        </w:trPr>
        <w:tc>
          <w:tcPr>
            <w:tcW w:w="9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资金支出计划（%）</w:t>
            </w:r>
          </w:p>
        </w:tc>
        <w:tc>
          <w:tcPr>
            <w:tcW w:w="27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3月底</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6月底</w:t>
            </w:r>
          </w:p>
        </w:tc>
        <w:tc>
          <w:tcPr>
            <w:tcW w:w="20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10月底</w:t>
            </w:r>
          </w:p>
        </w:tc>
        <w:tc>
          <w:tcPr>
            <w:tcW w:w="23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9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7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0%</w:t>
            </w:r>
          </w:p>
        </w:tc>
        <w:tc>
          <w:tcPr>
            <w:tcW w:w="7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0%</w:t>
            </w:r>
          </w:p>
        </w:tc>
        <w:tc>
          <w:tcPr>
            <w:tcW w:w="20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0%</w:t>
            </w:r>
          </w:p>
        </w:tc>
        <w:tc>
          <w:tcPr>
            <w:tcW w:w="236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100%</w:t>
            </w:r>
          </w:p>
        </w:tc>
      </w:tr>
      <w:tr>
        <w:tblPrEx>
          <w:tblCellMar>
            <w:top w:w="15" w:type="dxa"/>
            <w:left w:w="15" w:type="dxa"/>
            <w:bottom w:w="15" w:type="dxa"/>
            <w:right w:w="15" w:type="dxa"/>
          </w:tblCellMar>
        </w:tblPrEx>
        <w:trPr>
          <w:trHeight w:val="525" w:hRule="atLeast"/>
        </w:trPr>
        <w:tc>
          <w:tcPr>
            <w:tcW w:w="995"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绩效</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目标</w:t>
            </w:r>
          </w:p>
        </w:tc>
        <w:tc>
          <w:tcPr>
            <w:tcW w:w="800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目标1</w:t>
            </w:r>
            <w:r>
              <w:rPr>
                <w:rFonts w:hint="eastAsia" w:ascii="宋体" w:hAnsi="宋体" w:cs="宋体"/>
                <w:b w:val="0"/>
                <w:bCs w:val="0"/>
                <w:color w:val="000000"/>
                <w:sz w:val="20"/>
                <w:szCs w:val="20"/>
              </w:rPr>
              <w:t>保证路灯正常工作。</w:t>
            </w:r>
          </w:p>
        </w:tc>
      </w:tr>
      <w:tr>
        <w:tblPrEx>
          <w:tblCellMar>
            <w:top w:w="15" w:type="dxa"/>
            <w:left w:w="15" w:type="dxa"/>
            <w:bottom w:w="15" w:type="dxa"/>
            <w:right w:w="15" w:type="dxa"/>
          </w:tblCellMar>
        </w:tblPrEx>
        <w:trPr>
          <w:trHeight w:val="450" w:hRule="atLeast"/>
        </w:trPr>
        <w:tc>
          <w:tcPr>
            <w:tcW w:w="995"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001" w:type="dxa"/>
            <w:gridSpan w:val="6"/>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目标2 保证居民夜间安全出行。</w:t>
            </w:r>
          </w:p>
        </w:tc>
      </w:tr>
      <w:tr>
        <w:tblPrEx>
          <w:tblCellMar>
            <w:top w:w="15" w:type="dxa"/>
            <w:left w:w="15" w:type="dxa"/>
            <w:bottom w:w="15" w:type="dxa"/>
            <w:right w:w="15" w:type="dxa"/>
          </w:tblCellMar>
        </w:tblPrEx>
        <w:trPr>
          <w:trHeight w:val="450" w:hRule="atLeast"/>
        </w:trPr>
        <w:tc>
          <w:tcPr>
            <w:tcW w:w="9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一级</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指标</w:t>
            </w:r>
          </w:p>
        </w:tc>
        <w:tc>
          <w:tcPr>
            <w:tcW w:w="15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二级指标</w:t>
            </w:r>
          </w:p>
        </w:tc>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三级指标</w:t>
            </w:r>
          </w:p>
        </w:tc>
        <w:tc>
          <w:tcPr>
            <w:tcW w:w="2864"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绩效指标描述</w:t>
            </w:r>
          </w:p>
        </w:tc>
        <w:tc>
          <w:tcPr>
            <w:tcW w:w="1414"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指标值</w:t>
            </w:r>
          </w:p>
        </w:tc>
        <w:tc>
          <w:tcPr>
            <w:tcW w:w="9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sz w:val="20"/>
                <w:szCs w:val="20"/>
              </w:rPr>
            </w:pPr>
            <w:r>
              <w:rPr>
                <w:rFonts w:hint="eastAsia" w:ascii="宋体" w:hAnsi="宋体" w:cs="宋体"/>
                <w:b w:val="0"/>
                <w:bCs w:val="0"/>
                <w:color w:val="000000"/>
                <w:kern w:val="0"/>
                <w:sz w:val="20"/>
                <w:szCs w:val="20"/>
                <w:lang w:bidi="ar"/>
              </w:rPr>
              <w:t>指标值确定依据</w:t>
            </w:r>
          </w:p>
        </w:tc>
      </w:tr>
      <w:tr>
        <w:trPr>
          <w:trHeight w:val="312" w:hRule="atLeast"/>
        </w:trPr>
        <w:tc>
          <w:tcPr>
            <w:tcW w:w="9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5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p>
        </w:tc>
        <w:tc>
          <w:tcPr>
            <w:tcW w:w="2864"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p>
        </w:tc>
        <w:tc>
          <w:tcPr>
            <w:tcW w:w="1414" w:type="dxa"/>
            <w:vMerge w:val="continue"/>
            <w:tcBorders>
              <w:top w:val="single" w:color="000000" w:sz="4" w:space="0"/>
              <w:left w:val="single" w:color="000000" w:sz="4" w:space="0"/>
              <w:bottom w:val="single" w:color="000000" w:sz="4" w:space="0"/>
            </w:tcBorders>
            <w:vAlign w:val="center"/>
          </w:tcPr>
          <w:p>
            <w:pPr>
              <w:jc w:val="center"/>
              <w:rPr>
                <w:rFonts w:ascii="宋体" w:hAnsi="宋体" w:cs="宋体"/>
                <w:b w:val="0"/>
                <w:bCs w:val="0"/>
                <w:color w:val="000000"/>
                <w:sz w:val="20"/>
                <w:szCs w:val="20"/>
              </w:rPr>
            </w:pPr>
          </w:p>
        </w:tc>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p>
        </w:tc>
      </w:tr>
      <w:tr>
        <w:tblPrEx>
          <w:tblCellMar>
            <w:top w:w="15" w:type="dxa"/>
            <w:left w:w="15" w:type="dxa"/>
            <w:bottom w:w="15" w:type="dxa"/>
            <w:right w:w="15" w:type="dxa"/>
          </w:tblCellMar>
        </w:tblPrEx>
        <w:trPr>
          <w:trHeight w:val="545" w:hRule="atLeast"/>
        </w:trPr>
        <w:tc>
          <w:tcPr>
            <w:tcW w:w="99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产出</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指标 </w:t>
            </w:r>
          </w:p>
        </w:tc>
        <w:tc>
          <w:tcPr>
            <w:tcW w:w="150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成本指标</w:t>
            </w:r>
          </w:p>
        </w:tc>
        <w:tc>
          <w:tcPr>
            <w:tcW w:w="1268" w:type="dxa"/>
            <w:tcBorders>
              <w:top w:val="single" w:color="000000" w:sz="4" w:space="0"/>
              <w:left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资金成本</w:t>
            </w:r>
          </w:p>
        </w:tc>
        <w:tc>
          <w:tcPr>
            <w:tcW w:w="2864" w:type="dxa"/>
            <w:gridSpan w:val="2"/>
            <w:tcBorders>
              <w:top w:val="single" w:color="000000" w:sz="4" w:space="0"/>
              <w:left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资金成本</w:t>
            </w:r>
          </w:p>
        </w:tc>
        <w:tc>
          <w:tcPr>
            <w:tcW w:w="1414" w:type="dxa"/>
            <w:tcBorders>
              <w:top w:val="single" w:color="000000" w:sz="4" w:space="0"/>
              <w:left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≤500元</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合同约定</w:t>
            </w:r>
          </w:p>
        </w:tc>
      </w:tr>
      <w:tr>
        <w:tblPrEx>
          <w:tblCellMar>
            <w:top w:w="15" w:type="dxa"/>
            <w:left w:w="15" w:type="dxa"/>
            <w:bottom w:w="15" w:type="dxa"/>
            <w:right w:w="15" w:type="dxa"/>
          </w:tblCellMar>
        </w:tblPrEx>
        <w:trPr>
          <w:trHeight w:val="739" w:hRule="atLeast"/>
        </w:trPr>
        <w:tc>
          <w:tcPr>
            <w:tcW w:w="9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时效指标</w:t>
            </w:r>
          </w:p>
        </w:tc>
        <w:tc>
          <w:tcPr>
            <w:tcW w:w="12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工程完成及时率</w:t>
            </w: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工程按时间节点完成任务的比率</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≥90%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合同约定</w:t>
            </w:r>
          </w:p>
        </w:tc>
      </w:tr>
      <w:tr>
        <w:tblPrEx>
          <w:tblCellMar>
            <w:top w:w="15" w:type="dxa"/>
            <w:left w:w="15" w:type="dxa"/>
            <w:bottom w:w="15" w:type="dxa"/>
            <w:right w:w="15" w:type="dxa"/>
          </w:tblCellMar>
        </w:tblPrEx>
        <w:trPr>
          <w:trHeight w:val="767" w:hRule="atLeast"/>
        </w:trPr>
        <w:tc>
          <w:tcPr>
            <w:tcW w:w="9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数量指标</w:t>
            </w:r>
          </w:p>
        </w:tc>
        <w:tc>
          <w:tcPr>
            <w:tcW w:w="12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区内缴费路灯数量</w:t>
            </w: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区内缴费路灯数量</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≥1000盏</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合同约定</w:t>
            </w:r>
          </w:p>
        </w:tc>
      </w:tr>
      <w:tr>
        <w:tblPrEx>
          <w:tblCellMar>
            <w:top w:w="15" w:type="dxa"/>
            <w:left w:w="15" w:type="dxa"/>
            <w:bottom w:w="15" w:type="dxa"/>
            <w:right w:w="15" w:type="dxa"/>
          </w:tblCellMar>
        </w:tblPrEx>
        <w:trPr>
          <w:trHeight w:val="859" w:hRule="atLeast"/>
        </w:trPr>
        <w:tc>
          <w:tcPr>
            <w:tcW w:w="9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50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质量指标</w:t>
            </w:r>
          </w:p>
        </w:tc>
        <w:tc>
          <w:tcPr>
            <w:tcW w:w="12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工程验收合格率</w:t>
            </w: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工程验收合格率</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=100%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合同约定</w:t>
            </w:r>
          </w:p>
        </w:tc>
      </w:tr>
      <w:tr>
        <w:tblPrEx>
          <w:tblCellMar>
            <w:top w:w="15" w:type="dxa"/>
            <w:left w:w="15" w:type="dxa"/>
            <w:bottom w:w="15" w:type="dxa"/>
            <w:right w:w="15" w:type="dxa"/>
          </w:tblCellMar>
        </w:tblPrEx>
        <w:trPr>
          <w:trHeight w:val="1605" w:hRule="atLeast"/>
        </w:trPr>
        <w:tc>
          <w:tcPr>
            <w:tcW w:w="995"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效果</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指标</w:t>
            </w:r>
          </w:p>
        </w:tc>
        <w:tc>
          <w:tcPr>
            <w:tcW w:w="150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eastAsia="zh-CN" w:bidi="ar"/>
              </w:rPr>
              <w:t>社会</w:t>
            </w:r>
            <w:r>
              <w:rPr>
                <w:rFonts w:hint="eastAsia" w:ascii="宋体" w:hAnsi="宋体" w:cs="宋体"/>
                <w:b w:val="0"/>
                <w:bCs w:val="0"/>
                <w:color w:val="000000"/>
                <w:kern w:val="0"/>
                <w:sz w:val="20"/>
                <w:szCs w:val="20"/>
                <w:lang w:bidi="ar"/>
              </w:rPr>
              <w:t>效益指标</w:t>
            </w:r>
          </w:p>
        </w:tc>
        <w:tc>
          <w:tcPr>
            <w:tcW w:w="1268" w:type="dxa"/>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是否保证路灯正常工作，居民夜间安全出行</w:t>
            </w:r>
          </w:p>
        </w:tc>
        <w:tc>
          <w:tcPr>
            <w:tcW w:w="2864" w:type="dxa"/>
            <w:gridSpan w:val="2"/>
            <w:tcBorders>
              <w:top w:val="single" w:color="000000" w:sz="4" w:space="0"/>
              <w:left w:val="single" w:color="000000" w:sz="4" w:space="0"/>
              <w:right w:val="single" w:color="000000" w:sz="4" w:space="0"/>
            </w:tcBorders>
            <w:shd w:val="clear" w:color="auto" w:fill="auto"/>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是否保证路灯正常工作，居民夜间安全出行</w:t>
            </w:r>
          </w:p>
        </w:tc>
        <w:tc>
          <w:tcPr>
            <w:tcW w:w="1414" w:type="dxa"/>
            <w:tcBorders>
              <w:top w:val="single" w:color="000000" w:sz="4" w:space="0"/>
              <w:left w:val="single" w:color="000000" w:sz="4" w:space="0"/>
              <w:right w:val="single" w:color="000000" w:sz="4" w:space="0"/>
            </w:tcBorders>
            <w:vAlign w:val="center"/>
          </w:tcPr>
          <w:p>
            <w:pPr>
              <w:jc w:val="center"/>
              <w:rPr>
                <w:rFonts w:ascii="宋体" w:hAnsi="宋体" w:eastAsia="宋体" w:cs="宋体"/>
                <w:b w:val="0"/>
                <w:bCs w:val="0"/>
                <w:color w:val="000000"/>
                <w:kern w:val="2"/>
                <w:sz w:val="20"/>
                <w:szCs w:val="20"/>
                <w:lang w:val="en-US" w:eastAsia="zh-CN" w:bidi="ar-SA"/>
              </w:rPr>
            </w:pPr>
            <w:r>
              <w:rPr>
                <w:rFonts w:hint="eastAsia" w:ascii="宋体" w:hAnsi="宋体" w:cs="宋体"/>
                <w:b w:val="0"/>
                <w:bCs w:val="0"/>
                <w:color w:val="000000"/>
                <w:sz w:val="20"/>
                <w:szCs w:val="20"/>
              </w:rPr>
              <w:t>是</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val="0"/>
                <w:bCs w:val="0"/>
                <w:color w:val="000000"/>
                <w:kern w:val="2"/>
                <w:sz w:val="20"/>
                <w:szCs w:val="20"/>
                <w:lang w:val="en-US" w:eastAsia="zh-CN" w:bidi="ar-SA"/>
              </w:rPr>
            </w:pPr>
            <w:r>
              <w:rPr>
                <w:rFonts w:hint="eastAsia" w:ascii="宋体" w:hAnsi="宋体" w:cs="宋体"/>
                <w:b w:val="0"/>
                <w:bCs w:val="0"/>
                <w:color w:val="000000"/>
                <w:sz w:val="20"/>
                <w:szCs w:val="20"/>
              </w:rPr>
              <w:t>工作经验</w:t>
            </w:r>
          </w:p>
        </w:tc>
      </w:tr>
      <w:tr>
        <w:tblPrEx>
          <w:tblCellMar>
            <w:top w:w="15" w:type="dxa"/>
            <w:left w:w="15" w:type="dxa"/>
            <w:bottom w:w="15" w:type="dxa"/>
            <w:right w:w="15" w:type="dxa"/>
          </w:tblCellMar>
        </w:tblPrEx>
        <w:trPr>
          <w:trHeight w:val="1050" w:hRule="atLeast"/>
        </w:trPr>
        <w:tc>
          <w:tcPr>
            <w:tcW w:w="9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val="0"/>
                <w:bCs w:val="0"/>
                <w:color w:val="000000"/>
                <w:kern w:val="0"/>
                <w:sz w:val="20"/>
                <w:szCs w:val="20"/>
                <w:lang w:bidi="ar"/>
              </w:rPr>
            </w:pPr>
            <w:r>
              <w:rPr>
                <w:rFonts w:hint="eastAsia" w:ascii="宋体" w:hAnsi="宋体" w:cs="宋体"/>
                <w:b w:val="0"/>
                <w:bCs w:val="0"/>
                <w:color w:val="000000"/>
                <w:kern w:val="0"/>
                <w:sz w:val="20"/>
                <w:szCs w:val="20"/>
                <w:lang w:bidi="ar"/>
              </w:rPr>
              <w:t>服务对象满意度指标</w:t>
            </w:r>
          </w:p>
        </w:tc>
        <w:tc>
          <w:tcPr>
            <w:tcW w:w="126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群众满意度</w:t>
            </w:r>
          </w:p>
        </w:tc>
        <w:tc>
          <w:tcPr>
            <w:tcW w:w="286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val="0"/>
                <w:bCs w:val="0"/>
                <w:color w:val="000000"/>
                <w:sz w:val="20"/>
                <w:szCs w:val="20"/>
              </w:rPr>
            </w:pPr>
            <w:r>
              <w:rPr>
                <w:rFonts w:hint="eastAsia" w:ascii="宋体" w:hAnsi="宋体" w:cs="宋体"/>
                <w:b w:val="0"/>
                <w:bCs w:val="0"/>
                <w:color w:val="000000"/>
                <w:sz w:val="20"/>
                <w:szCs w:val="20"/>
              </w:rPr>
              <w:t>受益群体调查中，满意和较满意的人数占全部调查人数的比例</w:t>
            </w:r>
          </w:p>
        </w:tc>
        <w:tc>
          <w:tcPr>
            <w:tcW w:w="141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≥90%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val="0"/>
                <w:bCs w:val="0"/>
                <w:color w:val="000000"/>
                <w:sz w:val="20"/>
                <w:szCs w:val="20"/>
              </w:rPr>
            </w:pPr>
            <w:r>
              <w:rPr>
                <w:rFonts w:hint="eastAsia" w:ascii="宋体" w:hAnsi="宋体" w:cs="宋体"/>
                <w:b w:val="0"/>
                <w:bCs w:val="0"/>
                <w:color w:val="000000"/>
                <w:sz w:val="20"/>
                <w:szCs w:val="20"/>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城建项目资金预算项目绩效表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城建项目资金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预算数1500万元，财政资金1500万元（本级资金1500万元），主要用于以前年度上级专款安排城建项目资金。市级修建学院北路、庆丰道等资金进度款。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目标1：项目按期完工并验收</w:t>
            </w:r>
            <w:r>
              <w:rPr>
                <w:rFonts w:hint="eastAsia" w:ascii="宋体" w:hAnsi="宋体" w:eastAsia="宋体" w:cs="宋体"/>
                <w:b w:val="0"/>
                <w:bCs w:val="0"/>
                <w:i w:val="0"/>
                <w:iCs w:val="0"/>
                <w:color w:val="000000"/>
                <w:kern w:val="0"/>
                <w:sz w:val="21"/>
                <w:szCs w:val="21"/>
                <w:u w:val="none"/>
                <w:lang w:val="en-US" w:eastAsia="zh-CN" w:bidi="ar"/>
              </w:rPr>
              <w:tab/>
            </w:r>
            <w:r>
              <w:rPr>
                <w:rFonts w:hint="eastAsia" w:ascii="宋体" w:hAnsi="宋体" w:eastAsia="宋体" w:cs="宋体"/>
                <w:b w:val="0"/>
                <w:bCs w:val="0"/>
                <w:i w:val="0"/>
                <w:iCs w:val="0"/>
                <w:color w:val="000000"/>
                <w:kern w:val="0"/>
                <w:sz w:val="21"/>
                <w:szCs w:val="21"/>
                <w:u w:val="none"/>
                <w:lang w:val="en-US" w:eastAsia="zh-CN" w:bidi="ar"/>
              </w:rPr>
              <w:tab/>
            </w:r>
            <w:r>
              <w:rPr>
                <w:rFonts w:hint="eastAsia" w:ascii="宋体" w:hAnsi="宋体" w:eastAsia="宋体" w:cs="宋体"/>
                <w:b w:val="0"/>
                <w:bCs w:val="0"/>
                <w:i w:val="0"/>
                <w:iCs w:val="0"/>
                <w:color w:val="000000"/>
                <w:kern w:val="0"/>
                <w:sz w:val="21"/>
                <w:szCs w:val="21"/>
                <w:u w:val="none"/>
                <w:lang w:val="en-US" w:eastAsia="zh-CN" w:bidi="ar"/>
              </w:rPr>
              <w:tab/>
            </w:r>
            <w:r>
              <w:rPr>
                <w:rFonts w:hint="eastAsia" w:ascii="宋体" w:hAnsi="宋体" w:eastAsia="宋体" w:cs="宋体"/>
                <w:b w:val="0"/>
                <w:bCs w:val="0"/>
                <w:i w:val="0"/>
                <w:iCs w:val="0"/>
                <w:color w:val="000000"/>
                <w:kern w:val="0"/>
                <w:sz w:val="21"/>
                <w:szCs w:val="21"/>
                <w:u w:val="none"/>
                <w:lang w:val="en-US" w:eastAsia="zh-CN" w:bidi="ar"/>
              </w:rPr>
              <w:tab/>
            </w:r>
            <w:r>
              <w:rPr>
                <w:rFonts w:hint="eastAsia" w:ascii="宋体" w:hAnsi="宋体" w:eastAsia="宋体" w:cs="宋体"/>
                <w:b w:val="0"/>
                <w:bCs w:val="0"/>
                <w:i w:val="0"/>
                <w:iCs w:val="0"/>
                <w:color w:val="000000"/>
                <w:kern w:val="0"/>
                <w:sz w:val="21"/>
                <w:szCs w:val="21"/>
                <w:u w:val="none"/>
                <w:lang w:val="en-US" w:eastAsia="zh-CN" w:bidi="ar"/>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完成建设任务数量</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完成建设任务数量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工程验收合格率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工程验收合格率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完工及时率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完工及时率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default" w:ascii="Arial" w:hAnsi="Arial" w:eastAsia="宋体" w:cs="Arial"/>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Theme="minorEastAsia" w:hAnsiTheme="minorEastAsia" w:eastAsiaTheme="minorEastAsia" w:cstheme="minorEastAsia"/>
                <w:b w:val="0"/>
                <w:bCs w:val="0"/>
                <w:i w:val="0"/>
                <w:iCs w:val="0"/>
                <w:color w:val="auto"/>
                <w:kern w:val="0"/>
                <w:sz w:val="21"/>
                <w:szCs w:val="21"/>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1500万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是否改善群众交通出行条件</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是否改善群众交通出行条件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cs="宋体"/>
                <w:b w:val="0"/>
                <w:bCs w:val="0"/>
                <w:color w:val="000000"/>
                <w:sz w:val="20"/>
                <w:szCs w:val="20"/>
              </w:rPr>
              <w:t>群众满意度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cs="宋体"/>
                <w:b w:val="0"/>
                <w:bCs w:val="0"/>
                <w:color w:val="000000"/>
                <w:sz w:val="20"/>
                <w:szCs w:val="20"/>
              </w:rPr>
              <w:t>受益群体调查中，满意和较满意的人数占全部调查人数的比例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生活垃圾分类项目预算项目绩效表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城建项目资金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预算数1500万元，财政资金1500万元（本级资金1500万元），主要用于以前年度上级专款安排城建项目资金。市级修建学院北路、庆丰道等资金进度款。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目标1：项目按期完工并验收</w:t>
            </w:r>
            <w:r>
              <w:rPr>
                <w:rFonts w:hint="eastAsia" w:ascii="宋体" w:hAnsi="宋体" w:eastAsia="宋体" w:cs="宋体"/>
                <w:b w:val="0"/>
                <w:bCs w:val="0"/>
                <w:i w:val="0"/>
                <w:iCs w:val="0"/>
                <w:color w:val="000000"/>
                <w:kern w:val="0"/>
                <w:sz w:val="21"/>
                <w:szCs w:val="21"/>
                <w:u w:val="none"/>
                <w:lang w:val="en-US" w:eastAsia="zh-CN" w:bidi="ar"/>
              </w:rPr>
              <w:tab/>
            </w:r>
            <w:r>
              <w:rPr>
                <w:rFonts w:hint="eastAsia" w:ascii="宋体" w:hAnsi="宋体" w:eastAsia="宋体" w:cs="宋体"/>
                <w:b w:val="0"/>
                <w:bCs w:val="0"/>
                <w:i w:val="0"/>
                <w:iCs w:val="0"/>
                <w:color w:val="000000"/>
                <w:kern w:val="0"/>
                <w:sz w:val="21"/>
                <w:szCs w:val="21"/>
                <w:u w:val="none"/>
                <w:lang w:val="en-US" w:eastAsia="zh-CN" w:bidi="ar"/>
              </w:rPr>
              <w:tab/>
            </w:r>
            <w:r>
              <w:rPr>
                <w:rFonts w:hint="eastAsia" w:ascii="宋体" w:hAnsi="宋体" w:eastAsia="宋体" w:cs="宋体"/>
                <w:b w:val="0"/>
                <w:bCs w:val="0"/>
                <w:i w:val="0"/>
                <w:iCs w:val="0"/>
                <w:color w:val="000000"/>
                <w:kern w:val="0"/>
                <w:sz w:val="21"/>
                <w:szCs w:val="21"/>
                <w:u w:val="none"/>
                <w:lang w:val="en-US" w:eastAsia="zh-CN" w:bidi="ar"/>
              </w:rPr>
              <w:tab/>
            </w:r>
            <w:r>
              <w:rPr>
                <w:rFonts w:hint="eastAsia" w:ascii="宋体" w:hAnsi="宋体" w:eastAsia="宋体" w:cs="宋体"/>
                <w:b w:val="0"/>
                <w:bCs w:val="0"/>
                <w:i w:val="0"/>
                <w:iCs w:val="0"/>
                <w:color w:val="000000"/>
                <w:kern w:val="0"/>
                <w:sz w:val="21"/>
                <w:szCs w:val="21"/>
                <w:u w:val="none"/>
                <w:lang w:val="en-US" w:eastAsia="zh-CN" w:bidi="ar"/>
              </w:rPr>
              <w:tab/>
            </w:r>
            <w:r>
              <w:rPr>
                <w:rFonts w:hint="eastAsia" w:ascii="宋体" w:hAnsi="宋体" w:eastAsia="宋体" w:cs="宋体"/>
                <w:b w:val="0"/>
                <w:bCs w:val="0"/>
                <w:i w:val="0"/>
                <w:iCs w:val="0"/>
                <w:color w:val="000000"/>
                <w:kern w:val="0"/>
                <w:sz w:val="21"/>
                <w:szCs w:val="21"/>
                <w:u w:val="none"/>
                <w:lang w:val="en-US" w:eastAsia="zh-CN" w:bidi="ar"/>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完成建设任务数量</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完成建设任务数量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工程验收合格率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工程验收合格率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完工及时率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b w:val="0"/>
                <w:bCs w:val="0"/>
                <w:i w:val="0"/>
                <w:iCs w:val="0"/>
                <w:color w:val="000000"/>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完工及时率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r>
              <w:rPr>
                <w:rFonts w:hint="default" w:ascii="Arial" w:hAnsi="Arial" w:eastAsia="宋体" w:cs="Arial"/>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Theme="minorEastAsia" w:hAnsiTheme="minorEastAsia" w:eastAsiaTheme="minorEastAsia" w:cstheme="minorEastAsia"/>
                <w:b w:val="0"/>
                <w:bCs w:val="0"/>
                <w:i w:val="0"/>
                <w:iCs w:val="0"/>
                <w:color w:val="auto"/>
                <w:kern w:val="0"/>
                <w:sz w:val="21"/>
                <w:szCs w:val="21"/>
                <w:u w:val="none"/>
                <w:lang w:val="en-US" w:eastAsia="zh-CN" w:bidi="ar"/>
              </w:rPr>
              <w:t>≤</w:t>
            </w: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1500万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是否改善群众交通出行条件</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Calibri" w:hAnsi="Calibri" w:eastAsia="宋体" w:cs="Calibri"/>
                <w:b w:val="0"/>
                <w:bCs w:val="0"/>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default" w:ascii="Calibri" w:hAnsi="Calibri" w:eastAsia="宋体" w:cs="Calibri"/>
                <w:b w:val="0"/>
                <w:bCs w:val="0"/>
                <w:i w:val="0"/>
                <w:iCs w:val="0"/>
                <w:color w:val="000000"/>
                <w:kern w:val="0"/>
                <w:sz w:val="22"/>
                <w:szCs w:val="22"/>
                <w:u w:val="none"/>
                <w:lang w:val="en-US" w:eastAsia="zh-CN" w:bidi="ar"/>
              </w:rPr>
              <w:t>是否改善群众交通出行条件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cs="宋体"/>
                <w:b w:val="0"/>
                <w:bCs w:val="0"/>
                <w:color w:val="000000"/>
                <w:sz w:val="20"/>
                <w:szCs w:val="20"/>
              </w:rPr>
              <w:t>群众满意度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宋体" w:hAnsi="宋体" w:cs="宋体"/>
                <w:b w:val="0"/>
                <w:bCs w:val="0"/>
                <w:color w:val="000000"/>
                <w:sz w:val="20"/>
                <w:szCs w:val="20"/>
              </w:rPr>
              <w:t>受益群体调查中，满意和较满意的人数占全部调查人数的比例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生活垃圾分类项目预算项目绩效表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生活垃圾分类项目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预算数200万元，财政资金200万元（本级资金200万元），主要1.新建居民小区建设生活垃圾集中投放点、垃圾桶。2.用于对居民小区建设生活垃圾集中投放点、智能一体机、垃圾分类亭日常维护。3垃圾分类宣传、培训活动、学习考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目标1：避免污染，提高卫生水平。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目标2：保护环境，保障居民身体健康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rPr>
              <w:t>≤</w:t>
            </w:r>
            <w:r>
              <w:rPr>
                <w:rFonts w:hint="eastAsia" w:ascii="宋体" w:hAnsi="宋体" w:eastAsia="宋体" w:cs="宋体"/>
                <w:b w:val="0"/>
                <w:bCs w:val="0"/>
                <w:i w:val="0"/>
                <w:iCs w:val="0"/>
                <w:color w:val="000000"/>
                <w:sz w:val="21"/>
                <w:szCs w:val="21"/>
                <w:u w:val="none"/>
                <w:lang w:val="en-US" w:eastAsia="zh-CN"/>
              </w:rPr>
              <w:t>200万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项目完成时限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项目完成时限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b w:val="0"/>
                <w:bCs w:val="0"/>
              </w:rPr>
              <w:t>202</w:t>
            </w:r>
            <w:r>
              <w:rPr>
                <w:rFonts w:hint="eastAsia"/>
                <w:b w:val="0"/>
                <w:bCs w:val="0"/>
                <w:lang w:val="en-US" w:eastAsia="zh-CN"/>
              </w:rPr>
              <w:t>4</w:t>
            </w:r>
            <w:r>
              <w:rPr>
                <w:rFonts w:hint="eastAsia"/>
                <w:b w:val="0"/>
                <w:bCs w:val="0"/>
              </w:rPr>
              <w:t>年12月底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完成垃圾分类工作涉街道办事处数量</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sz w:val="21"/>
                <w:szCs w:val="21"/>
                <w:u w:val="none"/>
              </w:rPr>
              <w:t>完成垃圾分类工作涉街道办事处数量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val="en-US" w:eastAsia="zh-CN"/>
              </w:rPr>
              <w:t>=2个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年底生活垃圾分类达标率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年底生活垃圾分类达标率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default" w:ascii="Arial" w:hAnsi="Arial" w:eastAsia="宋体" w:cs="Arial"/>
                <w:b w:val="0"/>
                <w:bCs w:val="0"/>
                <w:i w:val="0"/>
                <w:iCs w:val="0"/>
                <w:color w:val="000000"/>
                <w:sz w:val="21"/>
                <w:szCs w:val="21"/>
                <w:u w:val="none"/>
                <w:lang w:val="en-US" w:eastAsia="zh-CN"/>
              </w:rPr>
              <w:t>≥</w:t>
            </w:r>
            <w:r>
              <w:rPr>
                <w:rFonts w:hint="eastAsia" w:ascii="宋体" w:hAnsi="宋体" w:eastAsia="宋体" w:cs="宋体"/>
                <w:b w:val="0"/>
                <w:bCs w:val="0"/>
                <w:i w:val="0"/>
                <w:iCs w:val="0"/>
                <w:color w:val="000000"/>
                <w:sz w:val="21"/>
                <w:szCs w:val="21"/>
                <w:u w:val="none"/>
                <w:lang w:val="en-US" w:eastAsia="zh-CN"/>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是否改善城市环境</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是否改善城市环境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val="en-US" w:eastAsia="zh-CN"/>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cs="宋体"/>
                <w:b w:val="0"/>
                <w:bCs w:val="0"/>
                <w:color w:val="000000"/>
                <w:sz w:val="20"/>
                <w:szCs w:val="20"/>
              </w:rPr>
              <w:t>群众满意度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cs="宋体"/>
                <w:b w:val="0"/>
                <w:bCs w:val="0"/>
                <w:color w:val="000000"/>
                <w:sz w:val="20"/>
                <w:szCs w:val="20"/>
              </w:rPr>
              <w:t>受益群体调查中，满意和较满意的人数占全部调查人数的比例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rPr>
              <w:t>≥</w:t>
            </w:r>
            <w:r>
              <w:rPr>
                <w:rFonts w:hint="eastAsia" w:ascii="宋体" w:hAnsi="宋体" w:eastAsia="宋体" w:cs="宋体"/>
                <w:b w:val="0"/>
                <w:bCs w:val="0"/>
                <w:i w:val="0"/>
                <w:iCs w:val="0"/>
                <w:color w:val="000000"/>
                <w:sz w:val="21"/>
                <w:szCs w:val="21"/>
                <w:u w:val="none"/>
                <w:lang w:val="en-US" w:eastAsia="zh-CN"/>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建设工程消防验收及安全生产隐患排查服务费预算项目绩效表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建设工程消防验收及安全生产隐患排查服务费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预算数46.8万元，财政资金20万元（本级资金20万元），主要用于</w:t>
            </w:r>
            <w:r>
              <w:rPr>
                <w:rFonts w:hint="eastAsia" w:ascii="宋体" w:hAnsi="宋体" w:eastAsia="宋体" w:cs="宋体"/>
                <w:b w:val="0"/>
                <w:bCs w:val="0"/>
                <w:color w:val="000000"/>
                <w:sz w:val="20"/>
                <w:szCs w:val="20"/>
              </w:rPr>
              <w:t>主要用于唐山高新区范围内建设工程的消防验收现场评定工作以及消防备案抽中现场检查的项目，包括新建、扩建、改建（含室内外装修、建筑保温、用途变更）等建设工程竣工后，提供消防验收及备案抽查过程中的现场评定及检查评定服务，不包括住宅室内装修、村民自建住宅、救灾和其他非人员密集场所的临时性建筑的建设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r>
              <w:rPr>
                <w:rFonts w:hint="eastAsia" w:ascii="宋体" w:hAnsi="宋体" w:cs="宋体"/>
                <w:b w:val="0"/>
                <w:bCs w:val="0"/>
                <w:i w:val="0"/>
                <w:iCs w:val="0"/>
                <w:color w:val="000000"/>
                <w:kern w:val="0"/>
                <w:sz w:val="21"/>
                <w:szCs w:val="21"/>
                <w:u w:val="none"/>
                <w:lang w:val="en-US" w:eastAsia="zh-CN" w:bidi="ar"/>
              </w:rPr>
              <w:t>%</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r>
              <w:rPr>
                <w:rFonts w:hint="eastAsia" w:ascii="宋体" w:hAnsi="宋体" w:cs="宋体"/>
                <w:b w:val="0"/>
                <w:bCs w:val="0"/>
                <w:i w:val="0"/>
                <w:iCs w:val="0"/>
                <w:color w:val="000000"/>
                <w:kern w:val="0"/>
                <w:sz w:val="21"/>
                <w:szCs w:val="21"/>
                <w:u w:val="none"/>
                <w:lang w:val="en-US" w:eastAsia="zh-CN" w:bidi="ar"/>
              </w:rPr>
              <w:t>%</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w:t>
            </w:r>
            <w:r>
              <w:rPr>
                <w:rFonts w:hint="eastAsia" w:ascii="宋体" w:hAnsi="宋体" w:cs="宋体"/>
                <w:b w:val="0"/>
                <w:bCs w:val="0"/>
                <w:i w:val="0"/>
                <w:iCs w:val="0"/>
                <w:color w:val="000000"/>
                <w:kern w:val="0"/>
                <w:sz w:val="21"/>
                <w:szCs w:val="21"/>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w:t>
            </w:r>
            <w:r>
              <w:rPr>
                <w:rFonts w:hint="eastAsia" w:ascii="宋体" w:hAnsi="宋体" w:eastAsia="宋体" w:cs="宋体"/>
                <w:b w:val="0"/>
                <w:bCs w:val="0"/>
                <w:color w:val="000000"/>
                <w:sz w:val="20"/>
                <w:szCs w:val="20"/>
              </w:rPr>
              <w:t>保障唐山高新区范围内建设工程的消防验收现场评定工作以及消防备案抽中现场检查的项目工作顺利完成</w:t>
            </w:r>
            <w:r>
              <w:rPr>
                <w:rFonts w:hint="eastAsia" w:ascii="宋体" w:hAnsi="宋体" w:cs="宋体"/>
                <w:b w:val="0"/>
                <w:bCs w:val="0"/>
                <w:color w:val="000000"/>
                <w:sz w:val="20"/>
                <w:szCs w:val="20"/>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r>
              <w:rPr>
                <w:rFonts w:hint="eastAsia" w:ascii="宋体" w:hAnsi="宋体" w:eastAsia="宋体" w:cs="宋体"/>
                <w:b w:val="0"/>
                <w:bCs w:val="0"/>
                <w:color w:val="000000"/>
                <w:sz w:val="20"/>
                <w:szCs w:val="20"/>
              </w:rPr>
              <w:t>消防技术服务机构进行评定有利于发挥专业机构优势，落实消防验收责任，提升验收质量水平，更好地保障工程消防安全。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≤20万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项目完成时限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项目完成时限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2024年</w:t>
            </w:r>
            <w:r>
              <w:rPr>
                <w:rFonts w:hint="eastAsia" w:ascii="宋体" w:hAnsi="宋体" w:cs="宋体"/>
                <w:b w:val="0"/>
                <w:bCs w:val="0"/>
                <w:color w:val="000000"/>
                <w:kern w:val="0"/>
                <w:sz w:val="20"/>
                <w:szCs w:val="20"/>
                <w:lang w:val="en-US" w:eastAsia="zh-CN" w:bidi="ar"/>
              </w:rPr>
              <w:t>12月</w:t>
            </w:r>
            <w:r>
              <w:rPr>
                <w:rFonts w:hint="eastAsia" w:ascii="宋体" w:hAnsi="宋体" w:eastAsia="宋体" w:cs="宋体"/>
                <w:b w:val="0"/>
                <w:bCs w:val="0"/>
                <w:color w:val="000000"/>
                <w:kern w:val="0"/>
                <w:sz w:val="20"/>
                <w:szCs w:val="20"/>
                <w:lang w:val="en-US" w:eastAsia="zh-CN" w:bidi="ar"/>
              </w:rPr>
              <w:t>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建设工程消防验收项目数</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建设工程消防验收项目数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验收合格率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工程验收合格率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cs="宋体"/>
                <w:b w:val="0"/>
                <w:bCs w:val="0"/>
                <w:color w:val="000000"/>
                <w:kern w:val="0"/>
                <w:sz w:val="20"/>
                <w:szCs w:val="20"/>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000000"/>
                <w:sz w:val="20"/>
                <w:szCs w:val="20"/>
              </w:rPr>
              <w:t>消防技术服务机构进行评定</w:t>
            </w:r>
            <w:r>
              <w:rPr>
                <w:rFonts w:hint="eastAsia" w:ascii="宋体" w:hAnsi="宋体" w:cs="宋体"/>
                <w:b w:val="0"/>
                <w:bCs w:val="0"/>
                <w:color w:val="000000"/>
                <w:sz w:val="20"/>
                <w:szCs w:val="20"/>
                <w:lang w:val="en-US" w:eastAsia="zh-CN"/>
              </w:rPr>
              <w:t>是否</w:t>
            </w:r>
            <w:r>
              <w:rPr>
                <w:rFonts w:hint="eastAsia" w:ascii="宋体" w:hAnsi="宋体" w:eastAsia="宋体" w:cs="宋体"/>
                <w:b w:val="0"/>
                <w:bCs w:val="0"/>
                <w:color w:val="000000"/>
                <w:sz w:val="20"/>
                <w:szCs w:val="20"/>
              </w:rPr>
              <w:t>有利于发挥专业机构优势，落实消防验收责任，提升验收质量水平</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000000"/>
                <w:sz w:val="20"/>
                <w:szCs w:val="20"/>
              </w:rPr>
              <w:t>消防技术服务机构进行评定</w:t>
            </w:r>
            <w:r>
              <w:rPr>
                <w:rFonts w:hint="eastAsia" w:ascii="宋体" w:hAnsi="宋体" w:cs="宋体"/>
                <w:b w:val="0"/>
                <w:bCs w:val="0"/>
                <w:color w:val="000000"/>
                <w:sz w:val="20"/>
                <w:szCs w:val="20"/>
                <w:lang w:val="en-US" w:eastAsia="zh-CN"/>
              </w:rPr>
              <w:t>是否</w:t>
            </w:r>
            <w:r>
              <w:rPr>
                <w:rFonts w:hint="eastAsia" w:ascii="宋体" w:hAnsi="宋体" w:eastAsia="宋体" w:cs="宋体"/>
                <w:b w:val="0"/>
                <w:bCs w:val="0"/>
                <w:color w:val="000000"/>
                <w:sz w:val="20"/>
                <w:szCs w:val="20"/>
              </w:rPr>
              <w:t>有利于发挥专业机构优势，落实消防验收责任，提升验收质量水平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000000"/>
                <w:kern w:val="0"/>
                <w:sz w:val="20"/>
                <w:szCs w:val="20"/>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color w:val="000000"/>
                <w:kern w:val="0"/>
                <w:sz w:val="20"/>
                <w:szCs w:val="20"/>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群众满意度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受益群体调查中，满意和比较满意的人数占全部调差人数的比率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w:t>
            </w:r>
            <w:r>
              <w:rPr>
                <w:rFonts w:hint="eastAsia" w:ascii="宋体" w:hAnsi="宋体" w:cs="宋体"/>
                <w:b w:val="0"/>
                <w:bCs w:val="0"/>
                <w:color w:val="000000"/>
                <w:kern w:val="0"/>
                <w:sz w:val="20"/>
                <w:szCs w:val="20"/>
                <w:lang w:val="en-US" w:eastAsia="zh-CN" w:bidi="ar"/>
              </w:rPr>
              <w:t>85</w:t>
            </w:r>
            <w:r>
              <w:rPr>
                <w:rFonts w:hint="eastAsia" w:ascii="宋体" w:hAnsi="宋体" w:eastAsia="宋体" w:cs="宋体"/>
                <w:b w:val="0"/>
                <w:bCs w:val="0"/>
                <w:color w:val="000000"/>
                <w:kern w:val="0"/>
                <w:sz w:val="20"/>
                <w:szCs w:val="20"/>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工作经验</w:t>
            </w:r>
          </w:p>
        </w:tc>
      </w:tr>
    </w:tbl>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智慧工地管理平台工程质保金及运维费预算项目绩效表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sz w:val="20"/>
                <w:szCs w:val="20"/>
                <w:vertAlign w:val="baseline"/>
                <w:lang w:val="en-US" w:eastAsia="zh-CN"/>
              </w:rPr>
              <w:t>智慧工地管理平台工程质保金及运维费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预算数70万元，财政资金70万元（本级资金70万元），主要用于智慧工地运维系统维护费用。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0</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目标1：保障智慧工地管理平台正常运行。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val="en-US" w:eastAsia="zh-CN"/>
              </w:rPr>
              <w:t>资金成本</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资金成本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eastAsia="zh-CN"/>
              </w:rPr>
              <w:t>≤</w:t>
            </w:r>
            <w:r>
              <w:rPr>
                <w:rFonts w:hint="eastAsia" w:ascii="宋体" w:hAnsi="宋体" w:eastAsia="宋体" w:cs="宋体"/>
                <w:b w:val="0"/>
                <w:bCs w:val="0"/>
                <w:i w:val="0"/>
                <w:iCs w:val="0"/>
                <w:color w:val="000000"/>
                <w:sz w:val="21"/>
                <w:szCs w:val="21"/>
                <w:u w:val="none"/>
                <w:lang w:val="en-US" w:eastAsia="zh-CN"/>
              </w:rPr>
              <w:t>70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合同约定时限</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合同约定时限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2024年12月底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lang w:eastAsia="zh-CN"/>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平均每天使用平台时间</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平均每天使用平台时间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是否确保平台正常运行</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是否确保平台正常运行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883"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是否全面提升我区在建工地监督管理化水平</w:t>
            </w:r>
          </w:p>
        </w:tc>
        <w:tc>
          <w:tcPr>
            <w:tcW w:w="2006"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是否全面提升我区在建工地监督管理化水平</w:t>
            </w:r>
          </w:p>
        </w:tc>
        <w:tc>
          <w:tcPr>
            <w:tcW w:w="97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办理单位满意度</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办理单位满意度</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tbl>
      <w:tblPr>
        <w:tblStyle w:val="11"/>
        <w:tblW w:w="8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226"/>
        <w:gridCol w:w="724"/>
        <w:gridCol w:w="975"/>
        <w:gridCol w:w="184"/>
        <w:gridCol w:w="1031"/>
        <w:gridCol w:w="975"/>
        <w:gridCol w:w="97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4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城市维护经费预算项目绩效表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1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城市维护经费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kern w:val="0"/>
                <w:sz w:val="21"/>
                <w:szCs w:val="21"/>
                <w:u w:val="none"/>
                <w:lang w:val="en-US" w:eastAsia="zh-CN" w:bidi="ar"/>
              </w:rPr>
              <w:t>预算数1712.45万元，财政资金1712.45万元（本级资金1712.45万元），主要用于城市设施、绿化养护维修维护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21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目标1：保障我区城市设施、园林绿化成果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7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......（可以只有一个目标）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案件结案率(%)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派发案件结案率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完成质量合格率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完成质量合格率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是否按期完工</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是否在合同约定时限内按时完工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1"/>
                <w:szCs w:val="21"/>
                <w:u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项目实际支出是否控制在预算内</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项目实际支出是否控制在预算内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合同约定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是否提高城市品质，增强城市时代感</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调查中使用人员满意和较满意的数量占调查总人数的比率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8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受益群体调查中，满意和较满意的人数占全部调查人数的比例</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受益群体调查中，满意和比较满意的人数占全部调查人数的比率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工作经验</w:t>
            </w:r>
          </w:p>
        </w:tc>
      </w:tr>
    </w:tbl>
    <w:p>
      <w:pPr>
        <w:pStyle w:val="2"/>
        <w:rPr>
          <w:rFonts w:hint="eastAsia"/>
          <w:b w:val="0"/>
          <w:bCs w:val="0"/>
          <w:lang w:eastAsia="zh-CN"/>
        </w:rPr>
      </w:pPr>
    </w:p>
    <w:p>
      <w:pPr>
        <w:pStyle w:val="2"/>
        <w:rPr>
          <w:rFonts w:hint="eastAsia"/>
          <w:b w:val="0"/>
          <w:bCs w:val="0"/>
          <w:lang w:eastAsia="zh-CN"/>
        </w:rPr>
      </w:pPr>
    </w:p>
    <w:p>
      <w:pPr>
        <w:pStyle w:val="2"/>
        <w:rPr>
          <w:rFonts w:hint="eastAsia"/>
          <w:b w:val="0"/>
          <w:bCs w:val="0"/>
          <w:lang w:eastAsia="zh-CN"/>
        </w:rPr>
      </w:pPr>
    </w:p>
    <w:p>
      <w:pPr>
        <w:pStyle w:val="2"/>
        <w:jc w:val="center"/>
        <w:rPr>
          <w:rFonts w:hint="eastAsia"/>
          <w:b w:val="0"/>
          <w:bCs w:val="0"/>
          <w:lang w:eastAsia="zh-CN"/>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区级衔接资金-产业发展项目（委托帮扶）预算项目绩效表</w:t>
      </w:r>
    </w:p>
    <w:p>
      <w:pPr>
        <w:pStyle w:val="2"/>
        <w:rPr>
          <w:rFonts w:hint="eastAsia"/>
          <w:b w:val="0"/>
          <w:bCs w:val="0"/>
          <w:lang w:eastAsia="zh-CN"/>
        </w:rPr>
      </w:pPr>
    </w:p>
    <w:tbl>
      <w:tblPr>
        <w:tblStyle w:val="11"/>
        <w:tblW w:w="9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5"/>
        <w:gridCol w:w="1425"/>
        <w:gridCol w:w="825"/>
        <w:gridCol w:w="660"/>
        <w:gridCol w:w="1395"/>
        <w:gridCol w:w="755"/>
        <w:gridCol w:w="156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区级衔接资金-产业发展项目（委托帮扶）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82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预算数146万元，主要用于通过委托帮扶的形式，实现建档立卡贫困户稳定增收，让全区农村贫困人口共享改革发展成果。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82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目标1：通过委托帮扶的形式，实现建档立卡脱贫户稳定增收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5"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82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目标2：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建档立卡贫困户增收</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增收建档立卡脱贫困人口</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≤125人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历年惯例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每人投入金额</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按照工作要求达到平均每人投入金额</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≥1.16万元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资金拨付</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按时拨付委托帮扶资金工作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2022年3月底前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上级政策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委托帮扶资金收益率</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委托帮扶收益金占委托资金的比例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14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效果指标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有力推进我区巩固脱贫成果工作</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是否有力推进我区巩固脱贫成果工作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上级要求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2"/>
                <w:szCs w:val="22"/>
                <w:u w:val="none"/>
              </w:rPr>
            </w:pPr>
            <w:r>
              <w:rPr>
                <w:rFonts w:hint="eastAsia" w:ascii="仿宋_GB2312" w:hAnsi="宋体" w:eastAsia="仿宋_GB2312" w:cs="仿宋_GB2312"/>
                <w:b w:val="0"/>
                <w:bCs w:val="0"/>
                <w:i w:val="0"/>
                <w:iCs w:val="0"/>
                <w:color w:val="000000"/>
                <w:kern w:val="0"/>
                <w:sz w:val="22"/>
                <w:szCs w:val="22"/>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受调查的满意群众占调查总人数的比例</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工作经验</w:t>
            </w:r>
          </w:p>
        </w:tc>
      </w:tr>
    </w:tbl>
    <w:p>
      <w:pPr>
        <w:pStyle w:val="2"/>
        <w:rPr>
          <w:rFonts w:hint="eastAsia"/>
          <w:b w:val="0"/>
          <w:bCs w:val="0"/>
          <w:lang w:eastAsia="zh-CN"/>
        </w:rPr>
      </w:pPr>
    </w:p>
    <w:tbl>
      <w:tblPr>
        <w:tblStyle w:val="11"/>
        <w:tblW w:w="8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0"/>
        <w:gridCol w:w="285"/>
        <w:gridCol w:w="785"/>
        <w:gridCol w:w="585"/>
        <w:gridCol w:w="76"/>
        <w:gridCol w:w="684"/>
        <w:gridCol w:w="185"/>
        <w:gridCol w:w="3"/>
        <w:gridCol w:w="465"/>
        <w:gridCol w:w="210"/>
        <w:gridCol w:w="517"/>
        <w:gridCol w:w="563"/>
        <w:gridCol w:w="267"/>
        <w:gridCol w:w="630"/>
        <w:gridCol w:w="780"/>
        <w:gridCol w:w="491"/>
        <w:gridCol w:w="1214"/>
        <w:gridCol w:w="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975" w:type="dxa"/>
            <w:gridSpan w:val="1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植树造林土地流转、森林抚育及造林、林业相关其它经费预算项目绩效表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4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1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40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植树造林土地流转、森林抚育及造林、林业相关其它经费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8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预算数576万元，主要用于植树造林土地流转费、森林抚育、2024年新造林及林业相关的其他经费、2022年林业调查、普查项目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2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2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21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2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8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目标1：完成2024年新造林、新造林上图上表、森林督查工作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8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目标2：完成2018年造林土地流转2024年土地流转资金费用发放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8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目标3：完成2024年森林抚育任务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8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目标4：完成2022年林业调查、普查项目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2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预算资金完成率</w:t>
            </w:r>
          </w:p>
        </w:tc>
        <w:tc>
          <w:tcPr>
            <w:tcW w:w="2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项目资金完成情况占整体情况</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按时拨付</w:t>
            </w:r>
          </w:p>
        </w:tc>
        <w:tc>
          <w:tcPr>
            <w:tcW w:w="2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按时完成资金拨付</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2024年12月31</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完成镇办拨付数量</w:t>
            </w:r>
          </w:p>
        </w:tc>
        <w:tc>
          <w:tcPr>
            <w:tcW w:w="2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完成镇办土地流转费用拨付数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3个镇办（老庄子镇、庆北办事处、三女河办事处）</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完成上级下达造林任务</w:t>
            </w:r>
          </w:p>
        </w:tc>
        <w:tc>
          <w:tcPr>
            <w:tcW w:w="2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完成上级下达造林任务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生态效益指标</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生态环境改善情况</w:t>
            </w:r>
          </w:p>
        </w:tc>
        <w:tc>
          <w:tcPr>
            <w:tcW w:w="2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是否增加森林覆盖率、减少水土流失</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森林覆盖率是否增加</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可持续影响指标</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持续发生生态作用明显</w:t>
            </w:r>
          </w:p>
        </w:tc>
        <w:tc>
          <w:tcPr>
            <w:tcW w:w="2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造林是否推进可持续发展</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是否推进可持续发展</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服务对象对及时拨付资金是否满意</w:t>
            </w:r>
          </w:p>
        </w:tc>
        <w:tc>
          <w:tcPr>
            <w:tcW w:w="20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服务对象对及时拨付资金是否满意</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≥85%</w:t>
            </w:r>
          </w:p>
        </w:tc>
        <w:tc>
          <w:tcPr>
            <w:tcW w:w="1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1174" w:hRule="atLeast"/>
        </w:trPr>
        <w:tc>
          <w:tcPr>
            <w:tcW w:w="8880"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val="0"/>
                <w:bCs w:val="0"/>
                <w:i w:val="0"/>
                <w:iCs w:val="0"/>
                <w:color w:val="000000"/>
                <w:sz w:val="40"/>
                <w:szCs w:val="40"/>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农村人居环境</w:t>
            </w:r>
            <w:bookmarkStart w:id="0" w:name="_GoBack"/>
            <w:bookmarkEnd w:id="0"/>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整治提升专项奖补资金预算项目绩效表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794"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项目编码</w:t>
            </w:r>
          </w:p>
        </w:tc>
        <w:tc>
          <w:tcPr>
            <w:tcW w:w="27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20" w:firstLineChars="20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1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项目名称</w:t>
            </w:r>
          </w:p>
        </w:tc>
        <w:tc>
          <w:tcPr>
            <w:tcW w:w="33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农村人居环境整治提升专项奖补资金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839"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资金用途</w:t>
            </w:r>
          </w:p>
        </w:tc>
        <w:tc>
          <w:tcPr>
            <w:tcW w:w="745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预算数300万元，用于全域农村人居环境整治提升建设工作及观摩拉练奖补资金。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485" w:hRule="atLeast"/>
        </w:trPr>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资金支出计划（累计%）</w:t>
            </w:r>
          </w:p>
        </w:tc>
        <w:tc>
          <w:tcPr>
            <w:tcW w:w="23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3月底</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6月底</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10月底</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41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23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0</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25</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530"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绩效目标</w:t>
            </w:r>
          </w:p>
        </w:tc>
        <w:tc>
          <w:tcPr>
            <w:tcW w:w="745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目标1：按照市级文件要求，改善人居环境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779"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一级指标</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二级指标</w:t>
            </w:r>
          </w:p>
        </w:tc>
        <w:tc>
          <w:tcPr>
            <w:tcW w:w="1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三级指标</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绩效指标描述</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指标值/描述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495" w:hRule="atLeast"/>
        </w:trPr>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产出指标</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成本指标</w:t>
            </w:r>
          </w:p>
        </w:tc>
        <w:tc>
          <w:tcPr>
            <w:tcW w:w="1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资金完成率</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已完成占全部的百分比</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48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时效指标</w:t>
            </w:r>
          </w:p>
        </w:tc>
        <w:tc>
          <w:tcPr>
            <w:tcW w:w="1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项目完成时限</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建设项目完成时限</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2024年底</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570"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数量指标</w:t>
            </w:r>
          </w:p>
        </w:tc>
        <w:tc>
          <w:tcPr>
            <w:tcW w:w="1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建设任务</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完成镇办个数</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3个</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1136"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质量指标</w:t>
            </w:r>
          </w:p>
        </w:tc>
        <w:tc>
          <w:tcPr>
            <w:tcW w:w="1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环境提升</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人居环境基础设施显著提升、环境卫生得到明显提升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完成</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739" w:hRule="atLeast"/>
        </w:trPr>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效果指标</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生态效益指标</w:t>
            </w:r>
          </w:p>
        </w:tc>
        <w:tc>
          <w:tcPr>
            <w:tcW w:w="1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是否</w:t>
            </w:r>
            <w:r>
              <w:rPr>
                <w:rFonts w:hint="eastAsia" w:ascii="宋体" w:hAnsi="宋体" w:eastAsia="宋体" w:cs="宋体"/>
                <w:b w:val="0"/>
                <w:bCs w:val="0"/>
                <w:i w:val="0"/>
                <w:iCs w:val="0"/>
                <w:color w:val="000000"/>
                <w:kern w:val="0"/>
                <w:sz w:val="21"/>
                <w:szCs w:val="21"/>
                <w:u w:val="none"/>
                <w:lang w:val="en-US" w:eastAsia="zh-CN" w:bidi="ar"/>
              </w:rPr>
              <w:t>有效改善村庄环境</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是否</w:t>
            </w:r>
            <w:r>
              <w:rPr>
                <w:rFonts w:hint="eastAsia" w:ascii="宋体" w:hAnsi="宋体" w:eastAsia="宋体" w:cs="宋体"/>
                <w:b w:val="0"/>
                <w:bCs w:val="0"/>
                <w:i w:val="0"/>
                <w:iCs w:val="0"/>
                <w:color w:val="000000"/>
                <w:kern w:val="0"/>
                <w:sz w:val="21"/>
                <w:szCs w:val="21"/>
                <w:u w:val="none"/>
                <w:lang w:val="en-US" w:eastAsia="zh-CN" w:bidi="ar"/>
              </w:rPr>
              <w:t>改善村庄基础设施建设和人居环境</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cs="宋体"/>
                <w:b w:val="0"/>
                <w:bCs w:val="0"/>
                <w:i w:val="0"/>
                <w:iCs w:val="0"/>
                <w:color w:val="000000"/>
                <w:kern w:val="0"/>
                <w:sz w:val="21"/>
                <w:szCs w:val="21"/>
                <w:u w:val="none"/>
                <w:lang w:val="en-US" w:eastAsia="zh-CN" w:bidi="ar"/>
              </w:rPr>
              <w:t>是</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739" w:hRule="atLeast"/>
        </w:trPr>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社会效益指标</w:t>
            </w:r>
          </w:p>
        </w:tc>
        <w:tc>
          <w:tcPr>
            <w:tcW w:w="1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政策知晓情况</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政策知晓人数占总调查人数的比率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年度计划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5" w:type="dxa"/>
          <w:trHeight w:val="900" w:hRule="atLeast"/>
        </w:trPr>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满意度指标</w:t>
            </w:r>
          </w:p>
        </w:tc>
        <w:tc>
          <w:tcPr>
            <w:tcW w:w="14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服务对象满意度指标</w:t>
            </w:r>
          </w:p>
        </w:tc>
        <w:tc>
          <w:tcPr>
            <w:tcW w:w="1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群众满意度</w:t>
            </w:r>
          </w:p>
        </w:tc>
        <w:tc>
          <w:tcPr>
            <w:tcW w:w="19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受益群众占调查人数的比例</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工作经验</w:t>
            </w:r>
          </w:p>
        </w:tc>
      </w:tr>
    </w:tbl>
    <w:p>
      <w:pPr>
        <w:pStyle w:val="2"/>
        <w:rPr>
          <w:rFonts w:hint="eastAsia"/>
          <w:b w:val="0"/>
          <w:bCs w:val="0"/>
          <w:lang w:eastAsia="zh-CN"/>
        </w:rPr>
      </w:pPr>
    </w:p>
    <w:sectPr>
      <w:footerReference r:id="rId3" w:type="default"/>
      <w:pgSz w:w="11906" w:h="16838"/>
      <w:pgMar w:top="2098" w:right="1474" w:bottom="1984" w:left="1531" w:header="1559" w:footer="1559"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CFE6D2"/>
    <w:multiLevelType w:val="singleLevel"/>
    <w:tmpl w:val="F2CFE6D2"/>
    <w:lvl w:ilvl="0" w:tentative="0">
      <w:start w:val="7"/>
      <w:numFmt w:val="chineseCounting"/>
      <w:suff w:val="nothing"/>
      <w:lvlText w:val="（%1）"/>
      <w:lvlJc w:val="left"/>
      <w:rPr>
        <w:rFonts w:hint="eastAsia"/>
      </w:rPr>
    </w:lvl>
  </w:abstractNum>
  <w:abstractNum w:abstractNumId="1">
    <w:nsid w:val="F7549CA9"/>
    <w:multiLevelType w:val="singleLevel"/>
    <w:tmpl w:val="F7549CA9"/>
    <w:lvl w:ilvl="0" w:tentative="0">
      <w:start w:val="1"/>
      <w:numFmt w:val="chineseCounting"/>
      <w:suff w:val="nothing"/>
      <w:lvlText w:val="%1、"/>
      <w:lvlJc w:val="left"/>
      <w:rPr>
        <w:rFonts w:hint="eastAsia"/>
      </w:rPr>
    </w:lvl>
  </w:abstractNum>
  <w:abstractNum w:abstractNumId="2">
    <w:nsid w:val="3F716651"/>
    <w:multiLevelType w:val="singleLevel"/>
    <w:tmpl w:val="3F716651"/>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10B6"/>
    <w:rsid w:val="006D484A"/>
    <w:rsid w:val="010A5041"/>
    <w:rsid w:val="01846A5E"/>
    <w:rsid w:val="01B97764"/>
    <w:rsid w:val="020D2166"/>
    <w:rsid w:val="02360BF8"/>
    <w:rsid w:val="025B0500"/>
    <w:rsid w:val="02805EA8"/>
    <w:rsid w:val="0283012F"/>
    <w:rsid w:val="02EB4F54"/>
    <w:rsid w:val="03D25855"/>
    <w:rsid w:val="048E4DA8"/>
    <w:rsid w:val="059541C4"/>
    <w:rsid w:val="059E7252"/>
    <w:rsid w:val="05A46B5F"/>
    <w:rsid w:val="05AF1B14"/>
    <w:rsid w:val="05EC3946"/>
    <w:rsid w:val="065D78C1"/>
    <w:rsid w:val="06BE3A13"/>
    <w:rsid w:val="08555583"/>
    <w:rsid w:val="08654E79"/>
    <w:rsid w:val="08C84414"/>
    <w:rsid w:val="092C62D3"/>
    <w:rsid w:val="092E5577"/>
    <w:rsid w:val="092F499C"/>
    <w:rsid w:val="0A0E6C64"/>
    <w:rsid w:val="0A18559B"/>
    <w:rsid w:val="0A5F6393"/>
    <w:rsid w:val="0A634FF6"/>
    <w:rsid w:val="0A6F3A34"/>
    <w:rsid w:val="0A7C7BC8"/>
    <w:rsid w:val="0A874DFC"/>
    <w:rsid w:val="0A87521E"/>
    <w:rsid w:val="0AB5604A"/>
    <w:rsid w:val="0B251DD9"/>
    <w:rsid w:val="0B2F44CE"/>
    <w:rsid w:val="0C1B40EA"/>
    <w:rsid w:val="0C47762A"/>
    <w:rsid w:val="0D344BB7"/>
    <w:rsid w:val="0D620A36"/>
    <w:rsid w:val="0E8C646E"/>
    <w:rsid w:val="0F101A52"/>
    <w:rsid w:val="0FDE7631"/>
    <w:rsid w:val="0FF8238E"/>
    <w:rsid w:val="100E52E5"/>
    <w:rsid w:val="107A06E2"/>
    <w:rsid w:val="10917D87"/>
    <w:rsid w:val="10C41590"/>
    <w:rsid w:val="11105B22"/>
    <w:rsid w:val="11336BBA"/>
    <w:rsid w:val="11C7593B"/>
    <w:rsid w:val="11E92288"/>
    <w:rsid w:val="11F13BBD"/>
    <w:rsid w:val="1299300D"/>
    <w:rsid w:val="12A77B18"/>
    <w:rsid w:val="13463726"/>
    <w:rsid w:val="13944DC9"/>
    <w:rsid w:val="13BC4AF1"/>
    <w:rsid w:val="13F77627"/>
    <w:rsid w:val="14444D5E"/>
    <w:rsid w:val="1445317B"/>
    <w:rsid w:val="144D0B5D"/>
    <w:rsid w:val="149F4D92"/>
    <w:rsid w:val="14ED4726"/>
    <w:rsid w:val="160C6457"/>
    <w:rsid w:val="16131059"/>
    <w:rsid w:val="164F7B40"/>
    <w:rsid w:val="166B30D5"/>
    <w:rsid w:val="16B212CB"/>
    <w:rsid w:val="16F954E2"/>
    <w:rsid w:val="17057DAB"/>
    <w:rsid w:val="17087ED5"/>
    <w:rsid w:val="17157CEB"/>
    <w:rsid w:val="17522997"/>
    <w:rsid w:val="182133BE"/>
    <w:rsid w:val="187745F5"/>
    <w:rsid w:val="18A078D9"/>
    <w:rsid w:val="19793E03"/>
    <w:rsid w:val="1988776F"/>
    <w:rsid w:val="1B9D6DF9"/>
    <w:rsid w:val="1BEC025E"/>
    <w:rsid w:val="1C435B2D"/>
    <w:rsid w:val="1CE820CD"/>
    <w:rsid w:val="1DC96C27"/>
    <w:rsid w:val="1DF00869"/>
    <w:rsid w:val="1E185370"/>
    <w:rsid w:val="1EC3216E"/>
    <w:rsid w:val="1ED2232E"/>
    <w:rsid w:val="1F244811"/>
    <w:rsid w:val="1F4C574C"/>
    <w:rsid w:val="1F8C5DD7"/>
    <w:rsid w:val="1F9E43E6"/>
    <w:rsid w:val="1FD552C6"/>
    <w:rsid w:val="21405B9D"/>
    <w:rsid w:val="21453350"/>
    <w:rsid w:val="219A548A"/>
    <w:rsid w:val="21D1768A"/>
    <w:rsid w:val="222045C3"/>
    <w:rsid w:val="22CE6288"/>
    <w:rsid w:val="22DF4F7A"/>
    <w:rsid w:val="235B1EA6"/>
    <w:rsid w:val="241D724F"/>
    <w:rsid w:val="24625429"/>
    <w:rsid w:val="248D3EFF"/>
    <w:rsid w:val="25C3444A"/>
    <w:rsid w:val="25F57A8E"/>
    <w:rsid w:val="26172E9E"/>
    <w:rsid w:val="26C55EA9"/>
    <w:rsid w:val="26D71646"/>
    <w:rsid w:val="27171FA2"/>
    <w:rsid w:val="27B402A6"/>
    <w:rsid w:val="27FB0A2F"/>
    <w:rsid w:val="282C7386"/>
    <w:rsid w:val="28C26B83"/>
    <w:rsid w:val="29194500"/>
    <w:rsid w:val="293D681C"/>
    <w:rsid w:val="297F64F2"/>
    <w:rsid w:val="2B0514B0"/>
    <w:rsid w:val="2B3C33BA"/>
    <w:rsid w:val="2B7F106A"/>
    <w:rsid w:val="2BA60F2A"/>
    <w:rsid w:val="2BB91F9A"/>
    <w:rsid w:val="2C190C15"/>
    <w:rsid w:val="2C8630A3"/>
    <w:rsid w:val="2D48195B"/>
    <w:rsid w:val="2DE954FC"/>
    <w:rsid w:val="2E3A107E"/>
    <w:rsid w:val="2EA2760D"/>
    <w:rsid w:val="2F4E6971"/>
    <w:rsid w:val="2F77157D"/>
    <w:rsid w:val="306E382B"/>
    <w:rsid w:val="32005D96"/>
    <w:rsid w:val="32500DC3"/>
    <w:rsid w:val="32AC1C30"/>
    <w:rsid w:val="33146683"/>
    <w:rsid w:val="336F1BEF"/>
    <w:rsid w:val="345F6B7A"/>
    <w:rsid w:val="34CF5F34"/>
    <w:rsid w:val="34ED6A76"/>
    <w:rsid w:val="36314876"/>
    <w:rsid w:val="370D2F60"/>
    <w:rsid w:val="370E637D"/>
    <w:rsid w:val="37664265"/>
    <w:rsid w:val="3823725F"/>
    <w:rsid w:val="38673C95"/>
    <w:rsid w:val="394465E5"/>
    <w:rsid w:val="399A6E11"/>
    <w:rsid w:val="39D060DB"/>
    <w:rsid w:val="39E12B2C"/>
    <w:rsid w:val="3A2556F1"/>
    <w:rsid w:val="3A6C5E85"/>
    <w:rsid w:val="3C283AD5"/>
    <w:rsid w:val="3C7E42B4"/>
    <w:rsid w:val="3DE96B8D"/>
    <w:rsid w:val="3E281068"/>
    <w:rsid w:val="3EA337DD"/>
    <w:rsid w:val="3EF232B1"/>
    <w:rsid w:val="400100A5"/>
    <w:rsid w:val="40050D56"/>
    <w:rsid w:val="402853D1"/>
    <w:rsid w:val="40516596"/>
    <w:rsid w:val="405F537F"/>
    <w:rsid w:val="412F2E4F"/>
    <w:rsid w:val="41340D87"/>
    <w:rsid w:val="41464932"/>
    <w:rsid w:val="41652D3C"/>
    <w:rsid w:val="41F462F6"/>
    <w:rsid w:val="42637F6F"/>
    <w:rsid w:val="42787C0A"/>
    <w:rsid w:val="435C70C5"/>
    <w:rsid w:val="44277E60"/>
    <w:rsid w:val="44726FDA"/>
    <w:rsid w:val="45BD33BC"/>
    <w:rsid w:val="45ED64C7"/>
    <w:rsid w:val="45FA49BC"/>
    <w:rsid w:val="468034B7"/>
    <w:rsid w:val="46B7107A"/>
    <w:rsid w:val="470440D6"/>
    <w:rsid w:val="47C04666"/>
    <w:rsid w:val="49422EDE"/>
    <w:rsid w:val="497934ED"/>
    <w:rsid w:val="49ED225A"/>
    <w:rsid w:val="4B2F2866"/>
    <w:rsid w:val="4B493410"/>
    <w:rsid w:val="4B4E4840"/>
    <w:rsid w:val="4B5E7B32"/>
    <w:rsid w:val="4BAF3531"/>
    <w:rsid w:val="4BB55FCE"/>
    <w:rsid w:val="4C021309"/>
    <w:rsid w:val="4C050F74"/>
    <w:rsid w:val="4CD13823"/>
    <w:rsid w:val="4CDD79E1"/>
    <w:rsid w:val="4D952CC3"/>
    <w:rsid w:val="4DF3711F"/>
    <w:rsid w:val="4E083B8D"/>
    <w:rsid w:val="4E084912"/>
    <w:rsid w:val="4E0B3CE7"/>
    <w:rsid w:val="4ED626E7"/>
    <w:rsid w:val="4EEB39F6"/>
    <w:rsid w:val="4EF032FD"/>
    <w:rsid w:val="4F333E0C"/>
    <w:rsid w:val="500A548E"/>
    <w:rsid w:val="507E6DD5"/>
    <w:rsid w:val="50CE2E28"/>
    <w:rsid w:val="50D41344"/>
    <w:rsid w:val="50E91D97"/>
    <w:rsid w:val="513A7953"/>
    <w:rsid w:val="51941ADB"/>
    <w:rsid w:val="51C45970"/>
    <w:rsid w:val="5209616E"/>
    <w:rsid w:val="521A6FC1"/>
    <w:rsid w:val="52810CCF"/>
    <w:rsid w:val="52971E0E"/>
    <w:rsid w:val="52A05885"/>
    <w:rsid w:val="5308645F"/>
    <w:rsid w:val="53230C98"/>
    <w:rsid w:val="541251D1"/>
    <w:rsid w:val="54CD2587"/>
    <w:rsid w:val="55282AB7"/>
    <w:rsid w:val="553D5142"/>
    <w:rsid w:val="56533912"/>
    <w:rsid w:val="568C3813"/>
    <w:rsid w:val="56DA7B85"/>
    <w:rsid w:val="56FA45C0"/>
    <w:rsid w:val="570A44BB"/>
    <w:rsid w:val="57BF59AE"/>
    <w:rsid w:val="57F814BA"/>
    <w:rsid w:val="58227C54"/>
    <w:rsid w:val="583A12AE"/>
    <w:rsid w:val="58DB1253"/>
    <w:rsid w:val="591B63F2"/>
    <w:rsid w:val="591E13E6"/>
    <w:rsid w:val="592A00D8"/>
    <w:rsid w:val="593973ED"/>
    <w:rsid w:val="5A002750"/>
    <w:rsid w:val="5AAA72D0"/>
    <w:rsid w:val="5AAF2C33"/>
    <w:rsid w:val="5BBE65E4"/>
    <w:rsid w:val="5BE73454"/>
    <w:rsid w:val="5C002402"/>
    <w:rsid w:val="5C420FD3"/>
    <w:rsid w:val="5C9E7C16"/>
    <w:rsid w:val="5CA23B87"/>
    <w:rsid w:val="5E654AED"/>
    <w:rsid w:val="5E7F6B02"/>
    <w:rsid w:val="5EA81227"/>
    <w:rsid w:val="5F447DAC"/>
    <w:rsid w:val="5F7C69C2"/>
    <w:rsid w:val="5F926458"/>
    <w:rsid w:val="60006A8C"/>
    <w:rsid w:val="60275934"/>
    <w:rsid w:val="609D5B69"/>
    <w:rsid w:val="60A82979"/>
    <w:rsid w:val="60BF314F"/>
    <w:rsid w:val="61067ECB"/>
    <w:rsid w:val="612B097C"/>
    <w:rsid w:val="6189397A"/>
    <w:rsid w:val="618C531A"/>
    <w:rsid w:val="61C86CA3"/>
    <w:rsid w:val="626457C0"/>
    <w:rsid w:val="63363D81"/>
    <w:rsid w:val="63462477"/>
    <w:rsid w:val="63BF7C32"/>
    <w:rsid w:val="64175CC0"/>
    <w:rsid w:val="648670E6"/>
    <w:rsid w:val="64FE504D"/>
    <w:rsid w:val="650F28E8"/>
    <w:rsid w:val="657E13E0"/>
    <w:rsid w:val="659D30C0"/>
    <w:rsid w:val="65E41A61"/>
    <w:rsid w:val="65E80CA3"/>
    <w:rsid w:val="65F63BD4"/>
    <w:rsid w:val="66AC1D57"/>
    <w:rsid w:val="66C84DEF"/>
    <w:rsid w:val="66D32E66"/>
    <w:rsid w:val="66D74547"/>
    <w:rsid w:val="67B82D34"/>
    <w:rsid w:val="68C11AE9"/>
    <w:rsid w:val="68DA219F"/>
    <w:rsid w:val="691602F4"/>
    <w:rsid w:val="692B24B7"/>
    <w:rsid w:val="692C1198"/>
    <w:rsid w:val="6B025725"/>
    <w:rsid w:val="6B2E1FEB"/>
    <w:rsid w:val="6BAA4A2F"/>
    <w:rsid w:val="6C71244A"/>
    <w:rsid w:val="6CBB00EF"/>
    <w:rsid w:val="6D4536BC"/>
    <w:rsid w:val="6D741A40"/>
    <w:rsid w:val="6DCE2536"/>
    <w:rsid w:val="6DE37CA2"/>
    <w:rsid w:val="6E0607D2"/>
    <w:rsid w:val="6EDF489D"/>
    <w:rsid w:val="6F001674"/>
    <w:rsid w:val="6F857365"/>
    <w:rsid w:val="6FDF1646"/>
    <w:rsid w:val="70310663"/>
    <w:rsid w:val="70734988"/>
    <w:rsid w:val="72BF66FC"/>
    <w:rsid w:val="72BF7DD0"/>
    <w:rsid w:val="73135A6C"/>
    <w:rsid w:val="73CF0052"/>
    <w:rsid w:val="741166B8"/>
    <w:rsid w:val="742C2D16"/>
    <w:rsid w:val="746B1DAF"/>
    <w:rsid w:val="749433D2"/>
    <w:rsid w:val="75096AC0"/>
    <w:rsid w:val="75687D2E"/>
    <w:rsid w:val="75EB4A85"/>
    <w:rsid w:val="778D6084"/>
    <w:rsid w:val="78D469DB"/>
    <w:rsid w:val="7963401A"/>
    <w:rsid w:val="797B5BDA"/>
    <w:rsid w:val="79843D70"/>
    <w:rsid w:val="7997550A"/>
    <w:rsid w:val="7A696AC3"/>
    <w:rsid w:val="7AFE2F4A"/>
    <w:rsid w:val="7B276D17"/>
    <w:rsid w:val="7B4F4C4A"/>
    <w:rsid w:val="7B68758E"/>
    <w:rsid w:val="7C3F6AEB"/>
    <w:rsid w:val="7C855A65"/>
    <w:rsid w:val="7D202558"/>
    <w:rsid w:val="7D3511F9"/>
    <w:rsid w:val="7D3B6A92"/>
    <w:rsid w:val="7D792BE7"/>
    <w:rsid w:val="7DC43165"/>
    <w:rsid w:val="7DFB710A"/>
    <w:rsid w:val="7E8E272F"/>
    <w:rsid w:val="7F590EFE"/>
    <w:rsid w:val="7F5B376D"/>
    <w:rsid w:val="7F855246"/>
    <w:rsid w:val="7F9B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ind w:firstLine="880" w:firstLineChars="200"/>
      <w:outlineLvl w:val="1"/>
    </w:pPr>
    <w:rPr>
      <w:rFonts w:ascii="Arial" w:hAnsi="Arial" w:eastAsia="楷体_GB2312" w:cs="Times New Roman"/>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Normal Indent"/>
    <w:basedOn w:val="1"/>
    <w:qFormat/>
    <w:uiPriority w:val="0"/>
    <w:pPr>
      <w:spacing w:line="360" w:lineRule="auto"/>
      <w:ind w:firstLine="420"/>
    </w:pPr>
  </w:style>
  <w:style w:type="paragraph" w:styleId="6">
    <w:name w:val="Body Text Indent"/>
    <w:basedOn w:val="1"/>
    <w:qFormat/>
    <w:uiPriority w:val="0"/>
    <w:pPr>
      <w:ind w:firstLine="640" w:firstLineChars="200"/>
    </w:pPr>
    <w:rPr>
      <w:rFonts w:eastAsia="仿宋_GB2312"/>
      <w:sz w:val="32"/>
    </w:r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6"/>
    <w:qFormat/>
    <w:uiPriority w:val="0"/>
    <w:pPr>
      <w:ind w:firstLine="420"/>
    </w:pPr>
  </w:style>
  <w:style w:type="character" w:customStyle="1" w:styleId="13">
    <w:name w:val="font31"/>
    <w:basedOn w:val="12"/>
    <w:qFormat/>
    <w:uiPriority w:val="0"/>
    <w:rPr>
      <w:rFonts w:hint="default" w:ascii="Arial" w:hAnsi="Arial" w:cs="Arial"/>
      <w:color w:val="000000"/>
      <w:sz w:val="18"/>
      <w:szCs w:val="18"/>
      <w:u w:val="none"/>
    </w:rPr>
  </w:style>
  <w:style w:type="character" w:customStyle="1" w:styleId="14">
    <w:name w:val="font21"/>
    <w:basedOn w:val="12"/>
    <w:qFormat/>
    <w:uiPriority w:val="0"/>
    <w:rPr>
      <w:rFonts w:hint="eastAsia" w:ascii="宋体" w:hAnsi="宋体" w:eastAsia="宋体" w:cs="宋体"/>
      <w:color w:val="000000"/>
      <w:sz w:val="18"/>
      <w:szCs w:val="18"/>
      <w:u w:val="none"/>
    </w:rPr>
  </w:style>
  <w:style w:type="character" w:customStyle="1" w:styleId="15">
    <w:name w:val="font11"/>
    <w:basedOn w:val="12"/>
    <w:qFormat/>
    <w:uiPriority w:val="0"/>
    <w:rPr>
      <w:rFonts w:hint="eastAsia" w:ascii="宋体" w:hAnsi="宋体" w:eastAsia="宋体" w:cs="宋体"/>
      <w:color w:val="000000"/>
      <w:sz w:val="21"/>
      <w:szCs w:val="21"/>
      <w:u w:val="none"/>
    </w:rPr>
  </w:style>
  <w:style w:type="character" w:customStyle="1" w:styleId="16">
    <w:name w:val="font01"/>
    <w:basedOn w:val="12"/>
    <w:qFormat/>
    <w:uiPriority w:val="0"/>
    <w:rPr>
      <w:rFonts w:hint="eastAsia" w:ascii="宋体" w:hAnsi="宋体" w:eastAsia="宋体" w:cs="宋体"/>
      <w:color w:val="000000"/>
      <w:sz w:val="21"/>
      <w:szCs w:val="21"/>
      <w:u w:val="none"/>
    </w:rPr>
  </w:style>
  <w:style w:type="character" w:customStyle="1" w:styleId="17">
    <w:name w:val="font41"/>
    <w:basedOn w:val="12"/>
    <w:qFormat/>
    <w:uiPriority w:val="0"/>
    <w:rPr>
      <w:rFonts w:hint="eastAsia" w:ascii="宋体" w:hAnsi="宋体" w:eastAsia="宋体" w:cs="宋体"/>
      <w:color w:val="000000"/>
      <w:sz w:val="22"/>
      <w:szCs w:val="22"/>
      <w:u w:val="none"/>
    </w:rPr>
  </w:style>
  <w:style w:type="character" w:customStyle="1" w:styleId="18">
    <w:name w:val="font51"/>
    <w:basedOn w:val="12"/>
    <w:qFormat/>
    <w:uiPriority w:val="0"/>
    <w:rPr>
      <w:rFonts w:hint="eastAsia" w:ascii="宋体" w:hAnsi="宋体" w:eastAsia="宋体" w:cs="宋体"/>
      <w:color w:val="000000"/>
      <w:sz w:val="22"/>
      <w:szCs w:val="22"/>
      <w:u w:val="none"/>
    </w:rPr>
  </w:style>
  <w:style w:type="character" w:customStyle="1" w:styleId="19">
    <w:name w:val="font101"/>
    <w:qFormat/>
    <w:uiPriority w:val="0"/>
    <w:rPr>
      <w:rFonts w:hint="eastAsia" w:ascii="宋体" w:hAnsi="宋体" w:eastAsia="宋体" w:cs="宋体"/>
      <w:b/>
      <w:color w:val="000000"/>
      <w:sz w:val="20"/>
      <w:szCs w:val="20"/>
      <w:u w:val="none"/>
    </w:rPr>
  </w:style>
  <w:style w:type="character" w:customStyle="1" w:styleId="20">
    <w:name w:val="font71"/>
    <w:qFormat/>
    <w:uiPriority w:val="0"/>
    <w:rPr>
      <w:rFonts w:hint="eastAsia" w:ascii="宋体" w:hAnsi="宋体" w:eastAsia="宋体" w:cs="宋体"/>
      <w:b/>
      <w:color w:val="000000"/>
      <w:sz w:val="20"/>
      <w:szCs w:val="20"/>
      <w:u w:val="none"/>
    </w:rPr>
  </w:style>
  <w:style w:type="character" w:customStyle="1" w:styleId="21">
    <w:name w:val="font12"/>
    <w:qFormat/>
    <w:uiPriority w:val="0"/>
    <w:rPr>
      <w:rFonts w:hint="eastAsia" w:ascii="宋体" w:hAnsi="宋体" w:eastAsia="宋体" w:cs="宋体"/>
      <w:b/>
      <w:color w:val="000000"/>
      <w:sz w:val="20"/>
      <w:szCs w:val="20"/>
      <w:u w:val="single"/>
    </w:rPr>
  </w:style>
  <w:style w:type="character" w:customStyle="1" w:styleId="22">
    <w:name w:val="font91"/>
    <w:qFormat/>
    <w:uiPriority w:val="0"/>
    <w:rPr>
      <w:rFonts w:hint="eastAsia" w:ascii="宋体" w:hAnsi="宋体" w:eastAsia="宋体" w:cs="宋体"/>
      <w:b/>
      <w:color w:val="000000"/>
      <w:sz w:val="20"/>
      <w:szCs w:val="20"/>
      <w:u w:val="single"/>
    </w:rPr>
  </w:style>
  <w:style w:type="character" w:customStyle="1" w:styleId="23">
    <w:name w:val="font81"/>
    <w:qFormat/>
    <w:uiPriority w:val="0"/>
    <w:rPr>
      <w:rFonts w:hint="eastAsia" w:ascii="宋体" w:hAnsi="宋体" w:eastAsia="宋体" w:cs="宋体"/>
      <w:b/>
      <w:color w:val="000000"/>
      <w:sz w:val="20"/>
      <w:szCs w:val="20"/>
      <w:u w:val="non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2022-01-07T06:35:00Z</dcterms:created>
  <dc:creator>Master</dc:creator>
  <cp:lastModifiedBy>Master</cp:lastModifiedBy>
  <cp:lastPrinted>2023-01-03T02:27:00Z</cp:lastPrinted>
  <dcterms:modified xsi:type="dcterms:W3CDTF">2024-01-11T09:38:58Z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06781ABF605746C6B766C4C0AED09C7C</vt:lpwstr>
  </property>
</Properties>
</file>