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95" w:rsidRDefault="00161A95" w:rsidP="00161A95">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61A95" w:rsidRDefault="00161A95" w:rsidP="00161A95">
      <w:pPr>
        <w:spacing w:line="560" w:lineRule="exact"/>
        <w:jc w:val="left"/>
        <w:rPr>
          <w:rFonts w:ascii="方正小标宋简体" w:eastAsia="方正小标宋简体"/>
          <w:sz w:val="40"/>
          <w:szCs w:val="40"/>
        </w:rPr>
      </w:pP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161A95" w:rsidRPr="00F80466" w:rsidRDefault="00161A95" w:rsidP="00161A95">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161A95" w:rsidRPr="00F80466" w:rsidRDefault="00161A95" w:rsidP="00161A95">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161A95" w:rsidRPr="00F80466" w:rsidRDefault="00161A95" w:rsidP="00161A95">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161A95" w:rsidRPr="00F80466" w:rsidRDefault="00161A95" w:rsidP="00161A95">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161A95" w:rsidRDefault="00161A95" w:rsidP="00161A95">
      <w:pPr>
        <w:spacing w:line="560" w:lineRule="exact"/>
        <w:jc w:val="center"/>
        <w:rPr>
          <w:rFonts w:ascii="方正小标宋简体" w:eastAsia="方正小标宋简体"/>
          <w:sz w:val="40"/>
          <w:szCs w:val="40"/>
        </w:rPr>
      </w:pPr>
    </w:p>
    <w:p w:rsidR="00161A95" w:rsidRDefault="00161A95" w:rsidP="00161A95">
      <w:pPr>
        <w:spacing w:line="560" w:lineRule="exact"/>
        <w:jc w:val="center"/>
        <w:rPr>
          <w:rFonts w:ascii="方正小标宋简体" w:eastAsia="方正小标宋简体"/>
          <w:sz w:val="40"/>
          <w:szCs w:val="40"/>
        </w:rPr>
      </w:pPr>
    </w:p>
    <w:p w:rsidR="00161A95" w:rsidRDefault="00161A95" w:rsidP="00161A95">
      <w:pPr>
        <w:spacing w:line="560" w:lineRule="exact"/>
        <w:jc w:val="center"/>
        <w:rPr>
          <w:rFonts w:ascii="方正小标宋简体" w:eastAsia="方正小标宋简体"/>
          <w:sz w:val="40"/>
          <w:szCs w:val="40"/>
        </w:rPr>
      </w:pPr>
    </w:p>
    <w:p w:rsidR="00AB20DB" w:rsidRPr="00F850A4" w:rsidRDefault="00AB20DB" w:rsidP="00AB20DB">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卫生监督分所部门预算情况说明</w:t>
      </w:r>
    </w:p>
    <w:p w:rsidR="00AB20DB" w:rsidRPr="00184FCB" w:rsidRDefault="00AB20DB" w:rsidP="00AB20DB">
      <w:pPr>
        <w:spacing w:line="560" w:lineRule="exact"/>
        <w:ind w:firstLineChars="200" w:firstLine="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AB20DB" w:rsidRPr="00F72A8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唐山市卫生计生委综合监督执法局分局，隶属于唐山市卫生计生委下属的唐山市卫生计生委综合监督执法局管理，是综合监督执法局的一个科室，经唐山市卫生计生委与高新区管委会协商，进驻唐山市高新区对高新区的公共场所和生活饮用水进行监督管理，由高新区负责工作经费，其人事关系不变，分局不再设置科室，设有1名局长和1名副局长，3-5名监督员组成，目前只有3名监督员。</w:t>
      </w:r>
    </w:p>
    <w:p w:rsidR="00AB20DB" w:rsidRDefault="00AB20DB" w:rsidP="00AB20DB">
      <w:pPr>
        <w:spacing w:line="560" w:lineRule="exact"/>
        <w:ind w:firstLineChars="200" w:firstLine="640"/>
        <w:rPr>
          <w:rFonts w:ascii="仿宋_GB2312" w:eastAsia="仿宋_GB2312"/>
          <w:sz w:val="32"/>
          <w:szCs w:val="32"/>
        </w:rPr>
      </w:pPr>
      <w:r w:rsidRPr="006D087D">
        <w:rPr>
          <w:rFonts w:ascii="仿宋_GB2312" w:eastAsia="仿宋_GB2312" w:hint="eastAsia"/>
          <w:sz w:val="32"/>
          <w:szCs w:val="32"/>
        </w:rPr>
        <w:t>主要职责：</w:t>
      </w:r>
    </w:p>
    <w:p w:rsidR="00AB20DB" w:rsidRPr="00F72A8B" w:rsidRDefault="00AB20DB" w:rsidP="00AB20DB">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F72A8B">
        <w:rPr>
          <w:rFonts w:ascii="仿宋_GB2312" w:eastAsia="仿宋_GB2312" w:hint="eastAsia"/>
          <w:sz w:val="32"/>
          <w:szCs w:val="32"/>
        </w:rPr>
        <w:t>、负责公共场所（宾馆、美容美发、洗浴、商场等）的卫生监督管理工作。</w:t>
      </w:r>
    </w:p>
    <w:p w:rsidR="00AB20DB" w:rsidRPr="00F72A8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2、负责城市生活饮用水和涉水产品生产经营的卫生监督管理工作。</w:t>
      </w:r>
    </w:p>
    <w:p w:rsidR="00AB20DB" w:rsidRPr="00F72A8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3、受理公共场所和生活饮用水经营过程中的投诉举报工作。</w:t>
      </w:r>
    </w:p>
    <w:p w:rsidR="00AB20DB" w:rsidRPr="00F72A8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4、查处公共场所和生活饮用水经营过程中的违法行为。</w:t>
      </w:r>
    </w:p>
    <w:p w:rsidR="00AB20DB" w:rsidRPr="00150990" w:rsidRDefault="00AB20DB" w:rsidP="00AB20DB">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150990" w:rsidRPr="00150990">
        <w:rPr>
          <w:rFonts w:ascii="宋体" w:hAnsi="宋体" w:hint="eastAsia"/>
          <w:b/>
          <w:sz w:val="32"/>
          <w:szCs w:val="32"/>
        </w:rPr>
        <w:t>部门预算总体情况及预算收支增减变化情况说明</w:t>
      </w:r>
    </w:p>
    <w:p w:rsidR="00AB20DB" w:rsidRPr="00701CBC" w:rsidRDefault="00AB20DB" w:rsidP="00AB20DB">
      <w:pPr>
        <w:spacing w:line="560" w:lineRule="exact"/>
        <w:ind w:firstLineChars="200" w:firstLine="640"/>
        <w:rPr>
          <w:rFonts w:ascii="仿宋_GB2312" w:eastAsia="仿宋_GB2312"/>
          <w:sz w:val="32"/>
          <w:szCs w:val="32"/>
        </w:rPr>
      </w:pPr>
      <w:r w:rsidRPr="00701CBC">
        <w:rPr>
          <w:rFonts w:ascii="仿宋_GB2312" w:eastAsia="仿宋_GB2312" w:hint="eastAsia"/>
          <w:sz w:val="32"/>
          <w:szCs w:val="32"/>
        </w:rPr>
        <w:t>收入</w:t>
      </w:r>
      <w:r>
        <w:rPr>
          <w:rFonts w:ascii="仿宋_GB2312" w:eastAsia="仿宋_GB2312" w:hint="eastAsia"/>
          <w:sz w:val="32"/>
          <w:szCs w:val="32"/>
        </w:rPr>
        <w:t>情况：2017年我单位</w:t>
      </w:r>
      <w:r w:rsidRPr="00701CBC">
        <w:rPr>
          <w:rFonts w:ascii="仿宋_GB2312" w:eastAsia="仿宋_GB2312" w:hint="eastAsia"/>
          <w:sz w:val="32"/>
          <w:szCs w:val="32"/>
        </w:rPr>
        <w:t>一般公共预算</w:t>
      </w:r>
      <w:r>
        <w:rPr>
          <w:rFonts w:ascii="仿宋_GB2312" w:eastAsia="仿宋_GB2312" w:hint="eastAsia"/>
          <w:sz w:val="32"/>
          <w:szCs w:val="32"/>
        </w:rPr>
        <w:t>收入</w:t>
      </w:r>
      <w:r w:rsidRPr="00701CBC">
        <w:rPr>
          <w:rFonts w:ascii="仿宋_GB2312" w:eastAsia="仿宋_GB2312" w:hint="eastAsia"/>
          <w:sz w:val="32"/>
          <w:szCs w:val="32"/>
        </w:rPr>
        <w:t>：2.5万元。</w:t>
      </w:r>
    </w:p>
    <w:p w:rsidR="00AB20DB" w:rsidRDefault="00AB20DB" w:rsidP="00AB20DB">
      <w:pPr>
        <w:spacing w:line="560" w:lineRule="exact"/>
        <w:ind w:firstLineChars="200" w:firstLine="640"/>
        <w:rPr>
          <w:rFonts w:ascii="仿宋_GB2312" w:eastAsia="仿宋_GB2312" w:hint="eastAsia"/>
          <w:sz w:val="32"/>
          <w:szCs w:val="32"/>
        </w:rPr>
      </w:pPr>
      <w:r w:rsidRPr="00701CBC">
        <w:rPr>
          <w:rFonts w:ascii="仿宋_GB2312" w:eastAsia="仿宋_GB2312" w:hint="eastAsia"/>
          <w:sz w:val="32"/>
          <w:szCs w:val="32"/>
        </w:rPr>
        <w:t>支出</w:t>
      </w:r>
      <w:r>
        <w:rPr>
          <w:rFonts w:ascii="仿宋_GB2312" w:eastAsia="仿宋_GB2312" w:hint="eastAsia"/>
          <w:sz w:val="32"/>
          <w:szCs w:val="32"/>
        </w:rPr>
        <w:t>情况</w:t>
      </w:r>
      <w:r w:rsidRPr="00701CBC">
        <w:rPr>
          <w:rFonts w:ascii="仿宋_GB2312" w:eastAsia="仿宋_GB2312" w:hint="eastAsia"/>
          <w:sz w:val="32"/>
          <w:szCs w:val="32"/>
        </w:rPr>
        <w:t>：</w:t>
      </w:r>
      <w:r>
        <w:rPr>
          <w:rFonts w:ascii="仿宋_GB2312" w:eastAsia="仿宋_GB2312" w:hint="eastAsia"/>
          <w:sz w:val="32"/>
          <w:szCs w:val="32"/>
        </w:rPr>
        <w:t>2017年我单位</w:t>
      </w:r>
      <w:r w:rsidRPr="00701CBC">
        <w:rPr>
          <w:rFonts w:ascii="仿宋_GB2312" w:eastAsia="仿宋_GB2312" w:hint="eastAsia"/>
          <w:sz w:val="32"/>
          <w:szCs w:val="32"/>
        </w:rPr>
        <w:t>项目支出2.5万元，共计2.5万元。</w:t>
      </w:r>
    </w:p>
    <w:p w:rsidR="00846D6C" w:rsidRPr="00701CBC" w:rsidRDefault="00846D6C" w:rsidP="00AB20DB">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lastRenderedPageBreak/>
        <w:t>与2016年相比减少42.26%，原因：</w:t>
      </w:r>
      <w:r>
        <w:rPr>
          <w:rFonts w:ascii="仿宋_GB2312" w:eastAsia="仿宋_GB2312" w:hint="eastAsia"/>
          <w:sz w:val="32"/>
          <w:szCs w:val="32"/>
        </w:rPr>
        <w:t>人员减少，无人员经费支出</w:t>
      </w:r>
      <w:r>
        <w:rPr>
          <w:rFonts w:ascii="仿宋_GB2312" w:eastAsia="仿宋_GB2312" w:hAnsi="宋体" w:hint="eastAsia"/>
          <w:sz w:val="32"/>
          <w:szCs w:val="32"/>
        </w:rPr>
        <w:t>。</w:t>
      </w:r>
    </w:p>
    <w:p w:rsidR="00AB20DB" w:rsidRDefault="00AB20DB" w:rsidP="00AB20DB">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AB20DB" w:rsidRPr="00A5186F" w:rsidRDefault="00AB20DB" w:rsidP="00AB20DB">
      <w:pPr>
        <w:spacing w:line="560" w:lineRule="exact"/>
        <w:ind w:firstLineChars="200" w:firstLine="640"/>
        <w:rPr>
          <w:rFonts w:ascii="仿宋_GB2312" w:eastAsia="仿宋_GB2312"/>
          <w:sz w:val="32"/>
          <w:szCs w:val="32"/>
        </w:rPr>
      </w:pPr>
      <w:r w:rsidRPr="00A5186F">
        <w:rPr>
          <w:rFonts w:ascii="仿宋_GB2312" w:eastAsia="仿宋_GB2312" w:hint="eastAsia"/>
          <w:sz w:val="32"/>
          <w:szCs w:val="32"/>
        </w:rPr>
        <w:t>唐山市卫生计生委综合监督执法分局为唐山市卫生计生委综合监督执法局得分设机构，属于临时协助唐山市高新区开展公共场所和生活饮用水卫生监督工作，人事关系和各类经费均由唐山市财政局拨付给唐山市卫生计生委综合监督执法局，高新区财政局不再重复拨付办公经费等费用。</w:t>
      </w:r>
      <w:bookmarkStart w:id="0" w:name="_GoBack"/>
      <w:bookmarkEnd w:id="0"/>
    </w:p>
    <w:p w:rsidR="00AB20DB" w:rsidRDefault="00AB20DB" w:rsidP="00AB20DB">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AB20DB" w:rsidRDefault="00AB20DB" w:rsidP="00AB20DB">
      <w:pPr>
        <w:spacing w:line="560" w:lineRule="exact"/>
        <w:ind w:firstLineChars="200" w:firstLine="640"/>
        <w:rPr>
          <w:rFonts w:ascii="仿宋_GB2312" w:eastAsia="仿宋_GB2312"/>
          <w:sz w:val="32"/>
          <w:szCs w:val="32"/>
        </w:rPr>
      </w:pPr>
      <w:r>
        <w:rPr>
          <w:rFonts w:ascii="仿宋_GB2312" w:eastAsia="仿宋_GB2312" w:hint="eastAsia"/>
          <w:sz w:val="32"/>
          <w:szCs w:val="32"/>
        </w:rPr>
        <w:t>2016年度“三公”经费为0，2017年度“三公”经费为0，无变化。</w:t>
      </w:r>
    </w:p>
    <w:p w:rsidR="00AB20DB" w:rsidRPr="0041626B" w:rsidRDefault="00AB20DB" w:rsidP="00AB20DB">
      <w:pPr>
        <w:spacing w:line="560" w:lineRule="exact"/>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AB20DB" w:rsidRDefault="00AB20DB" w:rsidP="00AB20DB">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负责公共场所（宾馆、美容美发、洗浴、商场等）的卫生监督管理工作。负责城市生活饮用水和涉水产品生产经营的卫生监督管理工作。受理公共场所和生活饮用水经营过程中的投诉举报工作。查处公共场所和生活饮用水经营过程中的违法行为。</w:t>
      </w:r>
    </w:p>
    <w:p w:rsidR="00AB20DB" w:rsidRDefault="00AB20DB" w:rsidP="00AB20DB">
      <w:pPr>
        <w:jc w:val="center"/>
        <w:outlineLvl w:val="0"/>
        <w:rPr>
          <w:rFonts w:ascii="方正小标宋_GBK" w:eastAsia="方正小标宋_GBK"/>
          <w:sz w:val="32"/>
        </w:rPr>
      </w:pPr>
      <w:bookmarkStart w:id="1" w:name="_Toc486495783"/>
      <w:r>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41"/>
        <w:gridCol w:w="1276"/>
        <w:gridCol w:w="2976"/>
        <w:gridCol w:w="2976"/>
        <w:gridCol w:w="1417"/>
        <w:gridCol w:w="737"/>
        <w:gridCol w:w="737"/>
        <w:gridCol w:w="737"/>
        <w:gridCol w:w="737"/>
      </w:tblGrid>
      <w:tr w:rsidR="00AB20DB" w:rsidTr="00BA1DF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AB20DB" w:rsidRDefault="00AB20DB" w:rsidP="00BA1DF9">
            <w:pPr>
              <w:spacing w:line="300" w:lineRule="exact"/>
              <w:jc w:val="left"/>
              <w:rPr>
                <w:rFonts w:ascii="方正小标宋_GBK" w:eastAsia="方正小标宋_GBK"/>
                <w:sz w:val="24"/>
              </w:rPr>
            </w:pPr>
            <w:r>
              <w:rPr>
                <w:rFonts w:ascii="方正小标宋_GBK" w:eastAsia="方正小标宋_GBK"/>
                <w:sz w:val="24"/>
              </w:rPr>
              <w:t>141</w:t>
            </w:r>
            <w:r>
              <w:rPr>
                <w:rFonts w:ascii="方正小标宋_GBK" w:eastAsia="方正小标宋_GBK" w:hint="eastAsia"/>
                <w:sz w:val="24"/>
              </w:rPr>
              <w:t>卫生监督分局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AB20DB" w:rsidRDefault="00AB20DB" w:rsidP="00BA1DF9">
            <w:pPr>
              <w:spacing w:line="300" w:lineRule="exact"/>
              <w:jc w:val="right"/>
              <w:rPr>
                <w:rFonts w:ascii="方正书宋_GBK" w:eastAsia="方正书宋_GBK"/>
                <w:sz w:val="24"/>
              </w:rPr>
            </w:pPr>
            <w:r>
              <w:rPr>
                <w:rFonts w:ascii="方正书宋_GBK" w:eastAsia="方正书宋_GBK" w:hint="eastAsia"/>
                <w:sz w:val="24"/>
              </w:rPr>
              <w:t>单位：万元</w:t>
            </w:r>
          </w:p>
        </w:tc>
      </w:tr>
      <w:tr w:rsidR="00AB20DB" w:rsidTr="00BA1DF9">
        <w:trPr>
          <w:trHeight w:val="227"/>
          <w:tblHeader/>
          <w:jc w:val="center"/>
        </w:trPr>
        <w:tc>
          <w:tcPr>
            <w:tcW w:w="2341"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评价标准</w:t>
            </w:r>
          </w:p>
        </w:tc>
      </w:tr>
      <w:tr w:rsidR="00AB20DB" w:rsidTr="00BA1DF9">
        <w:trPr>
          <w:trHeight w:val="227"/>
          <w:tblHeader/>
          <w:jc w:val="center"/>
        </w:trPr>
        <w:tc>
          <w:tcPr>
            <w:tcW w:w="2341" w:type="dxa"/>
            <w:vMerge/>
            <w:shd w:val="clear" w:color="auto" w:fill="auto"/>
            <w:vAlign w:val="center"/>
          </w:tcPr>
          <w:p w:rsidR="00AB20DB" w:rsidRDefault="00AB20DB" w:rsidP="00BA1DF9">
            <w:pPr>
              <w:spacing w:line="300" w:lineRule="exact"/>
              <w:jc w:val="left"/>
              <w:outlineLvl w:val="0"/>
            </w:pPr>
          </w:p>
        </w:tc>
        <w:tc>
          <w:tcPr>
            <w:tcW w:w="1276" w:type="dxa"/>
            <w:vMerge/>
            <w:shd w:val="clear" w:color="auto" w:fill="auto"/>
            <w:vAlign w:val="center"/>
          </w:tcPr>
          <w:p w:rsidR="00AB20DB" w:rsidRDefault="00AB20DB" w:rsidP="00BA1DF9">
            <w:pPr>
              <w:spacing w:line="300" w:lineRule="exact"/>
              <w:jc w:val="left"/>
              <w:outlineLvl w:val="0"/>
            </w:pPr>
          </w:p>
        </w:tc>
        <w:tc>
          <w:tcPr>
            <w:tcW w:w="2976" w:type="dxa"/>
            <w:vMerge/>
            <w:shd w:val="clear" w:color="auto" w:fill="auto"/>
            <w:vAlign w:val="center"/>
          </w:tcPr>
          <w:p w:rsidR="00AB20DB" w:rsidRDefault="00AB20DB" w:rsidP="00BA1DF9">
            <w:pPr>
              <w:spacing w:line="300" w:lineRule="exact"/>
              <w:jc w:val="left"/>
              <w:outlineLvl w:val="0"/>
            </w:pPr>
          </w:p>
        </w:tc>
        <w:tc>
          <w:tcPr>
            <w:tcW w:w="2976" w:type="dxa"/>
            <w:vMerge/>
            <w:shd w:val="clear" w:color="auto" w:fill="auto"/>
            <w:vAlign w:val="center"/>
          </w:tcPr>
          <w:p w:rsidR="00AB20DB" w:rsidRDefault="00AB20DB" w:rsidP="00BA1DF9">
            <w:pPr>
              <w:spacing w:line="300" w:lineRule="exact"/>
              <w:jc w:val="left"/>
              <w:outlineLvl w:val="0"/>
            </w:pPr>
          </w:p>
        </w:tc>
        <w:tc>
          <w:tcPr>
            <w:tcW w:w="1417" w:type="dxa"/>
            <w:vMerge/>
            <w:shd w:val="clear" w:color="auto" w:fill="auto"/>
            <w:vAlign w:val="center"/>
          </w:tcPr>
          <w:p w:rsidR="00AB20DB" w:rsidRDefault="00AB20DB" w:rsidP="00BA1DF9">
            <w:pPr>
              <w:spacing w:line="300" w:lineRule="exact"/>
              <w:jc w:val="left"/>
              <w:outlineLvl w:val="0"/>
            </w:pPr>
          </w:p>
        </w:tc>
        <w:tc>
          <w:tcPr>
            <w:tcW w:w="737" w:type="dxa"/>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AB20DB" w:rsidRDefault="00AB20DB" w:rsidP="00BA1DF9">
            <w:pPr>
              <w:spacing w:line="300" w:lineRule="exact"/>
              <w:jc w:val="center"/>
              <w:rPr>
                <w:rFonts w:ascii="方正书宋_GBK" w:eastAsia="方正书宋_GBK"/>
                <w:b/>
              </w:rPr>
            </w:pPr>
            <w:r>
              <w:rPr>
                <w:rFonts w:ascii="方正书宋_GBK" w:eastAsia="方正书宋_GBK" w:hint="eastAsia"/>
                <w:b/>
              </w:rPr>
              <w:t>差</w:t>
            </w:r>
          </w:p>
        </w:tc>
      </w:tr>
      <w:tr w:rsidR="00AB20DB" w:rsidTr="00BA1DF9">
        <w:trPr>
          <w:trHeight w:val="227"/>
          <w:jc w:val="center"/>
        </w:trPr>
        <w:tc>
          <w:tcPr>
            <w:tcW w:w="2341" w:type="dxa"/>
            <w:shd w:val="clear" w:color="auto" w:fill="auto"/>
            <w:vAlign w:val="center"/>
          </w:tcPr>
          <w:p w:rsidR="00AB20DB" w:rsidRDefault="00AB20DB" w:rsidP="00BA1DF9">
            <w:pPr>
              <w:spacing w:line="300" w:lineRule="exact"/>
              <w:jc w:val="left"/>
              <w:rPr>
                <w:rFonts w:ascii="方正书宋_GBK" w:eastAsia="方正书宋_GBK"/>
                <w:b/>
              </w:rPr>
            </w:pPr>
            <w:r>
              <w:rPr>
                <w:rFonts w:ascii="方正书宋_GBK" w:eastAsia="方正书宋_GBK" w:hint="eastAsia"/>
                <w:b/>
              </w:rPr>
              <w:t>公共卫生监督检查</w:t>
            </w:r>
          </w:p>
        </w:tc>
        <w:tc>
          <w:tcPr>
            <w:tcW w:w="1276" w:type="dxa"/>
            <w:shd w:val="clear" w:color="auto" w:fill="auto"/>
            <w:vAlign w:val="center"/>
          </w:tcPr>
          <w:p w:rsidR="00AB20DB" w:rsidRDefault="00AB20DB" w:rsidP="00BA1DF9">
            <w:pPr>
              <w:spacing w:line="300" w:lineRule="exact"/>
              <w:jc w:val="left"/>
              <w:rPr>
                <w:rFonts w:ascii="方正书宋_GBK" w:eastAsia="方正书宋_GBK"/>
              </w:rPr>
            </w:pPr>
            <w:r>
              <w:rPr>
                <w:rFonts w:ascii="方正书宋_GBK" w:eastAsia="方正书宋_GBK"/>
              </w:rPr>
              <w:t>2.50</w:t>
            </w:r>
          </w:p>
        </w:tc>
        <w:tc>
          <w:tcPr>
            <w:tcW w:w="2976" w:type="dxa"/>
            <w:shd w:val="clear" w:color="auto" w:fill="auto"/>
            <w:vAlign w:val="center"/>
          </w:tcPr>
          <w:p w:rsidR="00AB20DB" w:rsidRDefault="00AB20DB" w:rsidP="00BA1DF9">
            <w:pPr>
              <w:spacing w:line="300" w:lineRule="exact"/>
              <w:jc w:val="left"/>
              <w:rPr>
                <w:rFonts w:ascii="方正书宋_GBK" w:eastAsia="方正书宋_GBK"/>
              </w:rPr>
            </w:pPr>
            <w:r>
              <w:rPr>
                <w:rFonts w:ascii="方正书宋_GBK" w:eastAsia="方正书宋_GBK" w:hint="eastAsia"/>
              </w:rPr>
              <w:t>公共场所（包括宾馆、美容美</w:t>
            </w:r>
            <w:r>
              <w:rPr>
                <w:rFonts w:ascii="方正书宋_GBK" w:eastAsia="方正书宋_GBK" w:hint="eastAsia"/>
              </w:rPr>
              <w:lastRenderedPageBreak/>
              <w:t>发、洗浴、商场等公共场所）、生活饮用水和二次供水的卫生监督检查工作</w:t>
            </w:r>
          </w:p>
        </w:tc>
        <w:tc>
          <w:tcPr>
            <w:tcW w:w="2976" w:type="dxa"/>
            <w:shd w:val="clear" w:color="auto" w:fill="auto"/>
            <w:vAlign w:val="center"/>
          </w:tcPr>
          <w:p w:rsidR="00AB20DB" w:rsidRDefault="00AB20DB" w:rsidP="00BA1DF9">
            <w:pPr>
              <w:spacing w:line="300" w:lineRule="exact"/>
              <w:jc w:val="left"/>
              <w:rPr>
                <w:rFonts w:ascii="方正书宋_GBK" w:eastAsia="方正书宋_GBK"/>
              </w:rPr>
            </w:pPr>
            <w:r>
              <w:rPr>
                <w:rFonts w:ascii="方正书宋_GBK" w:eastAsia="方正书宋_GBK" w:hint="eastAsia"/>
              </w:rPr>
              <w:lastRenderedPageBreak/>
              <w:t>公共场所、生活饮用水和二次</w:t>
            </w:r>
            <w:r>
              <w:rPr>
                <w:rFonts w:ascii="方正书宋_GBK" w:eastAsia="方正书宋_GBK" w:hint="eastAsia"/>
              </w:rPr>
              <w:lastRenderedPageBreak/>
              <w:t>供水的卫生监督检查率达100%</w:t>
            </w:r>
          </w:p>
        </w:tc>
        <w:tc>
          <w:tcPr>
            <w:tcW w:w="1417" w:type="dxa"/>
            <w:shd w:val="clear" w:color="auto" w:fill="auto"/>
            <w:vAlign w:val="center"/>
          </w:tcPr>
          <w:p w:rsidR="00AB20DB" w:rsidRDefault="00AB20DB" w:rsidP="00BA1DF9">
            <w:pPr>
              <w:spacing w:line="300" w:lineRule="exact"/>
              <w:jc w:val="left"/>
              <w:rPr>
                <w:rFonts w:ascii="方正书宋_GBK" w:eastAsia="方正书宋_GBK"/>
              </w:rPr>
            </w:pPr>
            <w:r>
              <w:rPr>
                <w:rFonts w:ascii="方正书宋_GBK" w:eastAsia="方正书宋_GBK" w:hint="eastAsia"/>
              </w:rPr>
              <w:lastRenderedPageBreak/>
              <w:t>监督检查率</w:t>
            </w:r>
          </w:p>
        </w:tc>
        <w:tc>
          <w:tcPr>
            <w:tcW w:w="737" w:type="dxa"/>
            <w:shd w:val="clear" w:color="auto" w:fill="auto"/>
            <w:vAlign w:val="center"/>
          </w:tcPr>
          <w:p w:rsidR="00AB20DB" w:rsidRDefault="00AB20DB" w:rsidP="00BA1DF9">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AB20DB" w:rsidRDefault="00AB20DB" w:rsidP="00BA1DF9">
            <w:pPr>
              <w:spacing w:line="300" w:lineRule="exact"/>
              <w:jc w:val="center"/>
              <w:rPr>
                <w:rFonts w:ascii="方正书宋_GBK" w:eastAsia="方正书宋_GBK"/>
              </w:rPr>
            </w:pPr>
            <w:r>
              <w:rPr>
                <w:rFonts w:ascii="方正书宋_GBK" w:eastAsia="方正书宋_GBK" w:hint="eastAsia"/>
              </w:rPr>
              <w:t>80%-</w:t>
            </w:r>
            <w:r>
              <w:rPr>
                <w:rFonts w:ascii="方正书宋_GBK" w:eastAsia="方正书宋_GBK" w:hint="eastAsia"/>
              </w:rPr>
              <w:lastRenderedPageBreak/>
              <w:t>100%</w:t>
            </w:r>
          </w:p>
        </w:tc>
        <w:tc>
          <w:tcPr>
            <w:tcW w:w="737" w:type="dxa"/>
            <w:shd w:val="clear" w:color="auto" w:fill="auto"/>
            <w:vAlign w:val="center"/>
          </w:tcPr>
          <w:p w:rsidR="00AB20DB" w:rsidRDefault="00AB20DB" w:rsidP="00BA1DF9">
            <w:pPr>
              <w:spacing w:line="300" w:lineRule="exact"/>
              <w:jc w:val="center"/>
              <w:rPr>
                <w:rFonts w:ascii="方正书宋_GBK" w:eastAsia="方正书宋_GBK"/>
              </w:rPr>
            </w:pPr>
            <w:r>
              <w:rPr>
                <w:rFonts w:ascii="方正书宋_GBK" w:eastAsia="方正书宋_GBK" w:hint="eastAsia"/>
              </w:rPr>
              <w:lastRenderedPageBreak/>
              <w:t>60%-</w:t>
            </w:r>
            <w:r>
              <w:rPr>
                <w:rFonts w:ascii="方正书宋_GBK" w:eastAsia="方正书宋_GBK" w:hint="eastAsia"/>
              </w:rPr>
              <w:lastRenderedPageBreak/>
              <w:t>80%</w:t>
            </w:r>
          </w:p>
        </w:tc>
        <w:tc>
          <w:tcPr>
            <w:tcW w:w="737" w:type="dxa"/>
            <w:shd w:val="clear" w:color="auto" w:fill="auto"/>
            <w:vAlign w:val="center"/>
          </w:tcPr>
          <w:p w:rsidR="00AB20DB" w:rsidRDefault="00AB20DB" w:rsidP="00BA1DF9">
            <w:pPr>
              <w:spacing w:line="300" w:lineRule="exact"/>
              <w:jc w:val="center"/>
              <w:rPr>
                <w:rFonts w:ascii="方正书宋_GBK" w:eastAsia="方正书宋_GBK"/>
              </w:rPr>
            </w:pPr>
            <w:r>
              <w:rPr>
                <w:rFonts w:ascii="方正书宋_GBK" w:eastAsia="方正书宋_GBK" w:hint="eastAsia"/>
              </w:rPr>
              <w:lastRenderedPageBreak/>
              <w:t>60%</w:t>
            </w:r>
            <w:r>
              <w:rPr>
                <w:rFonts w:ascii="方正书宋_GBK" w:eastAsia="方正书宋_GBK" w:hint="eastAsia"/>
              </w:rPr>
              <w:lastRenderedPageBreak/>
              <w:t>以下</w:t>
            </w:r>
          </w:p>
        </w:tc>
      </w:tr>
    </w:tbl>
    <w:p w:rsidR="00AB20DB" w:rsidRPr="009251BC" w:rsidRDefault="00AB20DB" w:rsidP="00AB20DB">
      <w:pPr>
        <w:spacing w:line="560" w:lineRule="exact"/>
        <w:ind w:firstLineChars="200" w:firstLine="643"/>
        <w:rPr>
          <w:rFonts w:ascii="宋体" w:hAnsi="宋体"/>
          <w:b/>
          <w:sz w:val="32"/>
          <w:szCs w:val="32"/>
        </w:rPr>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AB20DB" w:rsidRPr="00AB5240" w:rsidRDefault="00AB20DB" w:rsidP="00AB20DB">
      <w:pPr>
        <w:spacing w:line="560" w:lineRule="exact"/>
        <w:ind w:firstLineChars="200" w:firstLine="640"/>
        <w:rPr>
          <w:rFonts w:ascii="仿宋_GB2312" w:eastAsia="仿宋_GB2312"/>
          <w:sz w:val="32"/>
          <w:szCs w:val="32"/>
        </w:rPr>
      </w:pPr>
      <w:r w:rsidRPr="007011F7">
        <w:rPr>
          <w:rFonts w:ascii="仿宋_GB2312" w:eastAsia="仿宋_GB2312" w:hint="eastAsia"/>
          <w:sz w:val="32"/>
          <w:szCs w:val="32"/>
        </w:rPr>
        <w:t>我</w:t>
      </w:r>
      <w:r>
        <w:rPr>
          <w:rFonts w:ascii="仿宋_GB2312" w:eastAsia="仿宋_GB2312" w:hint="eastAsia"/>
          <w:sz w:val="32"/>
          <w:szCs w:val="32"/>
        </w:rPr>
        <w:t>部门</w:t>
      </w:r>
      <w:r w:rsidRPr="007011F7">
        <w:rPr>
          <w:rFonts w:ascii="仿宋_GB2312" w:eastAsia="仿宋_GB2312" w:hint="eastAsia"/>
          <w:sz w:val="32"/>
          <w:szCs w:val="32"/>
        </w:rPr>
        <w:t>2017年</w:t>
      </w:r>
      <w:r>
        <w:rPr>
          <w:rFonts w:ascii="仿宋_GB2312" w:eastAsia="仿宋_GB2312" w:hint="eastAsia"/>
          <w:sz w:val="32"/>
          <w:szCs w:val="32"/>
        </w:rPr>
        <w:t>无</w:t>
      </w:r>
      <w:r w:rsidRPr="00AB5240">
        <w:rPr>
          <w:rFonts w:ascii="仿宋_GB2312" w:eastAsia="仿宋_GB2312" w:hint="eastAsia"/>
          <w:sz w:val="32"/>
          <w:szCs w:val="32"/>
        </w:rPr>
        <w:t>政府采购预算</w:t>
      </w:r>
      <w:r>
        <w:rPr>
          <w:rFonts w:ascii="仿宋_GB2312" w:eastAsia="仿宋_GB2312" w:hint="eastAsia"/>
          <w:sz w:val="32"/>
          <w:szCs w:val="32"/>
        </w:rPr>
        <w:t>。</w:t>
      </w:r>
    </w:p>
    <w:p w:rsidR="00AB20DB" w:rsidRDefault="00AB20DB" w:rsidP="00AB20DB">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p w:rsidR="00AB20DB" w:rsidRPr="00B6139F" w:rsidRDefault="00AB20DB" w:rsidP="00AB20DB">
      <w:pPr>
        <w:pStyle w:val="a5"/>
        <w:autoSpaceDE w:val="0"/>
        <w:spacing w:line="560" w:lineRule="exact"/>
        <w:ind w:firstLineChars="200" w:firstLine="640"/>
        <w:rPr>
          <w:rFonts w:ascii="仿宋_GB2312" w:eastAsia="仿宋_GB2312"/>
          <w:sz w:val="32"/>
          <w:szCs w:val="32"/>
        </w:rPr>
      </w:pPr>
      <w:r w:rsidRPr="00B6139F">
        <w:rPr>
          <w:rFonts w:ascii="仿宋_GB2312" w:eastAsia="仿宋_GB2312" w:hint="eastAsia"/>
          <w:sz w:val="32"/>
          <w:szCs w:val="32"/>
        </w:rPr>
        <w:t>我</w:t>
      </w:r>
      <w:r>
        <w:rPr>
          <w:rFonts w:ascii="仿宋_GB2312" w:eastAsia="仿宋_GB2312" w:hint="eastAsia"/>
          <w:sz w:val="32"/>
          <w:szCs w:val="32"/>
        </w:rPr>
        <w:t>部门</w:t>
      </w:r>
      <w:r w:rsidRPr="00B6139F">
        <w:rPr>
          <w:rFonts w:ascii="仿宋_GB2312" w:eastAsia="仿宋_GB2312" w:hint="eastAsia"/>
          <w:sz w:val="32"/>
          <w:szCs w:val="32"/>
        </w:rPr>
        <w:t>为派出机构，在高新区无固定资产登记。</w:t>
      </w:r>
    </w:p>
    <w:p w:rsidR="00AB20DB" w:rsidRPr="007011F7" w:rsidRDefault="00AB20DB" w:rsidP="00AB20DB">
      <w:pPr>
        <w:pStyle w:val="a5"/>
        <w:autoSpaceDE w:val="0"/>
        <w:spacing w:line="560" w:lineRule="exact"/>
        <w:ind w:firstLineChars="200" w:firstLine="640"/>
        <w:rPr>
          <w:rFonts w:ascii="仿宋_GB2312" w:eastAsia="仿宋_GB2312"/>
          <w:sz w:val="32"/>
          <w:szCs w:val="32"/>
        </w:rPr>
      </w:pPr>
      <w:r w:rsidRPr="007011F7">
        <w:rPr>
          <w:rFonts w:ascii="仿宋_GB2312" w:eastAsia="仿宋_GB2312" w:hint="eastAsia"/>
          <w:sz w:val="32"/>
          <w:szCs w:val="32"/>
        </w:rPr>
        <w:t>我</w:t>
      </w:r>
      <w:r>
        <w:rPr>
          <w:rFonts w:ascii="仿宋_GB2312" w:eastAsia="仿宋_GB2312" w:hint="eastAsia"/>
          <w:sz w:val="32"/>
          <w:szCs w:val="32"/>
        </w:rPr>
        <w:t>部门</w:t>
      </w:r>
      <w:r w:rsidRPr="007011F7">
        <w:rPr>
          <w:rFonts w:ascii="仿宋_GB2312" w:eastAsia="仿宋_GB2312" w:hint="eastAsia"/>
          <w:sz w:val="32"/>
          <w:szCs w:val="32"/>
        </w:rPr>
        <w:t>2017年无拟购置情况</w:t>
      </w:r>
    </w:p>
    <w:p w:rsidR="00AB20DB" w:rsidRDefault="00AB20DB" w:rsidP="00AB20DB">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AB20DB" w:rsidRPr="005A649C" w:rsidRDefault="00AB20DB" w:rsidP="00AB20D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AB20DB" w:rsidRPr="005A649C" w:rsidRDefault="00AB20DB" w:rsidP="00AB20D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AB20DB" w:rsidRPr="005A649C" w:rsidRDefault="00AB20DB" w:rsidP="00AB20D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AB20DB" w:rsidRDefault="00AB20DB" w:rsidP="00AB20DB">
      <w:pPr>
        <w:spacing w:line="560" w:lineRule="exact"/>
        <w:ind w:firstLineChars="200" w:firstLine="643"/>
      </w:pPr>
      <w:r>
        <w:rPr>
          <w:rFonts w:ascii="宋体" w:hAnsi="宋体" w:hint="eastAsia"/>
          <w:b/>
          <w:sz w:val="32"/>
          <w:szCs w:val="32"/>
        </w:rPr>
        <w:lastRenderedPageBreak/>
        <w:t>九</w:t>
      </w:r>
      <w:r w:rsidRPr="00014737">
        <w:rPr>
          <w:rFonts w:ascii="宋体" w:hAnsi="宋体" w:hint="eastAsia"/>
          <w:b/>
          <w:sz w:val="32"/>
          <w:szCs w:val="32"/>
        </w:rPr>
        <w:t>、</w:t>
      </w:r>
      <w:r>
        <w:rPr>
          <w:rFonts w:ascii="宋体" w:hAnsi="宋体" w:hint="eastAsia"/>
          <w:b/>
          <w:sz w:val="32"/>
          <w:szCs w:val="32"/>
        </w:rPr>
        <w:t>其他情况说明</w:t>
      </w:r>
    </w:p>
    <w:p w:rsidR="00AB20DB" w:rsidRPr="006A0753" w:rsidRDefault="00AB20DB" w:rsidP="00AB20D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9F2227" w:rsidRDefault="009F2227"/>
    <w:sectPr w:rsidR="009F2227" w:rsidSect="00AB20DB">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97C" w:rsidRDefault="0003397C" w:rsidP="00AB20DB">
      <w:r>
        <w:separator/>
      </w:r>
    </w:p>
  </w:endnote>
  <w:endnote w:type="continuationSeparator" w:id="1">
    <w:p w:rsidR="0003397C" w:rsidRDefault="0003397C" w:rsidP="00AB20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DB" w:rsidRDefault="00AB20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DB" w:rsidRDefault="00AB20D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DB" w:rsidRDefault="00AB20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97C" w:rsidRDefault="0003397C" w:rsidP="00AB20DB">
      <w:r>
        <w:separator/>
      </w:r>
    </w:p>
  </w:footnote>
  <w:footnote w:type="continuationSeparator" w:id="1">
    <w:p w:rsidR="0003397C" w:rsidRDefault="0003397C" w:rsidP="00AB2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DB" w:rsidRDefault="00AB20D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DB" w:rsidRDefault="00AB20DB" w:rsidP="00161A9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DB" w:rsidRDefault="00AB20D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20DB"/>
    <w:rsid w:val="0003397C"/>
    <w:rsid w:val="00150990"/>
    <w:rsid w:val="00161A95"/>
    <w:rsid w:val="00846D6C"/>
    <w:rsid w:val="009F2227"/>
    <w:rsid w:val="00AB20DB"/>
    <w:rsid w:val="00E23E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20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B20DB"/>
    <w:rPr>
      <w:sz w:val="18"/>
      <w:szCs w:val="18"/>
    </w:rPr>
  </w:style>
  <w:style w:type="paragraph" w:styleId="a4">
    <w:name w:val="footer"/>
    <w:basedOn w:val="a"/>
    <w:link w:val="Char0"/>
    <w:uiPriority w:val="99"/>
    <w:semiHidden/>
    <w:unhideWhenUsed/>
    <w:rsid w:val="00AB20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B20DB"/>
    <w:rPr>
      <w:sz w:val="18"/>
      <w:szCs w:val="18"/>
    </w:rPr>
  </w:style>
  <w:style w:type="paragraph" w:styleId="a5">
    <w:name w:val="Plain Text"/>
    <w:basedOn w:val="a"/>
    <w:link w:val="Char1"/>
    <w:rsid w:val="00AB20DB"/>
    <w:rPr>
      <w:rFonts w:ascii="宋体" w:hAnsi="Courier New" w:cs="Courier New"/>
      <w:szCs w:val="21"/>
    </w:rPr>
  </w:style>
  <w:style w:type="character" w:customStyle="1" w:styleId="Char1">
    <w:name w:val="纯文本 Char"/>
    <w:basedOn w:val="a0"/>
    <w:link w:val="a5"/>
    <w:rsid w:val="00AB20DB"/>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cp:revision>
  <dcterms:created xsi:type="dcterms:W3CDTF">2017-04-16T08:26:00Z</dcterms:created>
  <dcterms:modified xsi:type="dcterms:W3CDTF">2017-04-17T06:52:00Z</dcterms:modified>
</cp:coreProperties>
</file>