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34" w:rsidRPr="00A92534" w:rsidRDefault="00A92534" w:rsidP="00A92534">
      <w:pPr>
        <w:spacing w:line="560" w:lineRule="exact"/>
        <w:ind w:firstLineChars="200" w:firstLine="723"/>
        <w:jc w:val="center"/>
        <w:rPr>
          <w:rFonts w:eastAsia="仿宋_GB2312"/>
          <w:b/>
          <w:sz w:val="36"/>
          <w:szCs w:val="36"/>
        </w:rPr>
      </w:pPr>
      <w:r w:rsidRPr="00A92534">
        <w:rPr>
          <w:rFonts w:eastAsia="仿宋_GB2312" w:hint="eastAsia"/>
          <w:b/>
          <w:sz w:val="36"/>
          <w:szCs w:val="36"/>
        </w:rPr>
        <w:t>目录</w:t>
      </w:r>
    </w:p>
    <w:p w:rsidR="00A92534" w:rsidRDefault="00A92534" w:rsidP="00116ECC">
      <w:pPr>
        <w:spacing w:line="560" w:lineRule="exact"/>
        <w:ind w:firstLineChars="200" w:firstLine="720"/>
        <w:jc w:val="left"/>
        <w:rPr>
          <w:rFonts w:eastAsia="仿宋_GB2312"/>
          <w:sz w:val="36"/>
          <w:szCs w:val="36"/>
        </w:rPr>
      </w:pP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116ECC" w:rsidRPr="00F80466" w:rsidRDefault="00116ECC" w:rsidP="00116ECC">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116ECC" w:rsidRPr="00F80466" w:rsidRDefault="00116ECC" w:rsidP="00116ECC">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116ECC" w:rsidRPr="00F80466" w:rsidRDefault="00116ECC" w:rsidP="00116ECC">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116ECC" w:rsidRPr="00F80466" w:rsidRDefault="00116ECC" w:rsidP="00116ECC">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116ECC" w:rsidRDefault="00116ECC" w:rsidP="00265D70">
      <w:pPr>
        <w:spacing w:line="560" w:lineRule="exact"/>
        <w:jc w:val="center"/>
        <w:rPr>
          <w:rFonts w:ascii="方正小标宋简体" w:eastAsia="方正小标宋简体"/>
          <w:sz w:val="40"/>
          <w:szCs w:val="40"/>
        </w:rPr>
      </w:pPr>
    </w:p>
    <w:p w:rsidR="00116ECC" w:rsidRDefault="00116ECC" w:rsidP="00265D70">
      <w:pPr>
        <w:spacing w:line="560" w:lineRule="exact"/>
        <w:jc w:val="center"/>
        <w:rPr>
          <w:rFonts w:ascii="方正小标宋简体" w:eastAsia="方正小标宋简体"/>
          <w:sz w:val="40"/>
          <w:szCs w:val="40"/>
        </w:rPr>
      </w:pPr>
    </w:p>
    <w:p w:rsidR="00116ECC" w:rsidRDefault="00116ECC" w:rsidP="00265D70">
      <w:pPr>
        <w:spacing w:line="560" w:lineRule="exact"/>
        <w:jc w:val="center"/>
        <w:rPr>
          <w:rFonts w:ascii="方正小标宋简体" w:eastAsia="方正小标宋简体"/>
          <w:sz w:val="40"/>
          <w:szCs w:val="40"/>
        </w:rPr>
      </w:pPr>
    </w:p>
    <w:p w:rsidR="00265D70" w:rsidRPr="00F850A4" w:rsidRDefault="00265D70" w:rsidP="00265D70">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交警五队部门预算情况说明</w:t>
      </w:r>
    </w:p>
    <w:p w:rsidR="00265D70" w:rsidRDefault="00265D70" w:rsidP="00265D70">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265D70" w:rsidRDefault="00265D70" w:rsidP="00265D70">
      <w:pPr>
        <w:ind w:firstLineChars="200" w:firstLine="640"/>
        <w:rPr>
          <w:rFonts w:ascii="仿宋_GB2312" w:eastAsia="仿宋_GB2312"/>
          <w:sz w:val="32"/>
          <w:szCs w:val="32"/>
        </w:rPr>
      </w:pPr>
      <w:r w:rsidRPr="003930DB">
        <w:rPr>
          <w:rFonts w:ascii="仿宋_GB2312" w:eastAsia="仿宋_GB2312" w:hint="eastAsia"/>
          <w:sz w:val="32"/>
          <w:szCs w:val="32"/>
        </w:rPr>
        <w:t>交警五大队现设有政秘中队、宣传中队、事故中队、指挥中心、秩序中队、勤务一中队、勤务二中队、勤务三中队、勤务四中队。</w:t>
      </w:r>
    </w:p>
    <w:p w:rsidR="00265D70" w:rsidRDefault="00265D70" w:rsidP="00265D70">
      <w:pPr>
        <w:ind w:firstLineChars="200" w:firstLine="640"/>
        <w:rPr>
          <w:rFonts w:ascii="仿宋_GB2312" w:eastAsia="仿宋_GB2312"/>
          <w:sz w:val="32"/>
          <w:szCs w:val="32"/>
        </w:rPr>
      </w:pPr>
      <w:r>
        <w:rPr>
          <w:rFonts w:ascii="仿宋_GB2312" w:eastAsia="仿宋_GB2312" w:hint="eastAsia"/>
          <w:sz w:val="32"/>
          <w:szCs w:val="32"/>
        </w:rPr>
        <w:t>主要职责:</w:t>
      </w:r>
    </w:p>
    <w:p w:rsidR="00265D70" w:rsidRPr="00A60EE6" w:rsidRDefault="00265D70" w:rsidP="00265D70">
      <w:pPr>
        <w:ind w:firstLineChars="200" w:firstLine="640"/>
        <w:rPr>
          <w:rFonts w:ascii="仿宋_GB2312" w:eastAsia="仿宋_GB2312"/>
          <w:sz w:val="32"/>
          <w:szCs w:val="32"/>
        </w:rPr>
      </w:pPr>
      <w:r w:rsidRPr="00A60EE6">
        <w:rPr>
          <w:rFonts w:ascii="仿宋_GB2312" w:eastAsia="仿宋_GB2312"/>
          <w:sz w:val="32"/>
          <w:szCs w:val="32"/>
        </w:rPr>
        <w:t>1、依法对</w:t>
      </w:r>
      <w:r w:rsidRPr="00A60EE6">
        <w:rPr>
          <w:rFonts w:ascii="仿宋_GB2312" w:eastAsia="仿宋_GB2312" w:hint="eastAsia"/>
          <w:sz w:val="32"/>
          <w:szCs w:val="32"/>
        </w:rPr>
        <w:t>辖区</w:t>
      </w:r>
      <w:r w:rsidRPr="00A60EE6">
        <w:rPr>
          <w:rFonts w:ascii="仿宋_GB2312" w:eastAsia="仿宋_GB2312"/>
          <w:sz w:val="32"/>
          <w:szCs w:val="32"/>
        </w:rPr>
        <w:t>道路交通实行统一管理，维护</w:t>
      </w:r>
      <w:r w:rsidRPr="00A60EE6">
        <w:rPr>
          <w:rFonts w:ascii="仿宋_GB2312" w:eastAsia="仿宋_GB2312" w:hint="eastAsia"/>
          <w:sz w:val="32"/>
          <w:szCs w:val="32"/>
        </w:rPr>
        <w:t>辖区</w:t>
      </w:r>
      <w:r w:rsidRPr="00A60EE6">
        <w:rPr>
          <w:rFonts w:ascii="仿宋_GB2312" w:eastAsia="仿宋_GB2312"/>
          <w:sz w:val="32"/>
          <w:szCs w:val="32"/>
        </w:rPr>
        <w:t>道路交通秩序，预防和减少交通事故</w:t>
      </w:r>
      <w:r w:rsidRPr="00A60EE6">
        <w:rPr>
          <w:rFonts w:ascii="仿宋_GB2312" w:eastAsia="仿宋_GB2312" w:hint="eastAsia"/>
          <w:sz w:val="32"/>
          <w:szCs w:val="32"/>
        </w:rPr>
        <w:t>；</w:t>
      </w:r>
    </w:p>
    <w:p w:rsidR="00265D70" w:rsidRPr="00A60EE6" w:rsidRDefault="00265D70" w:rsidP="00265D70">
      <w:pPr>
        <w:ind w:firstLineChars="200" w:firstLine="640"/>
        <w:rPr>
          <w:rFonts w:ascii="仿宋_GB2312" w:eastAsia="仿宋_GB2312"/>
          <w:sz w:val="32"/>
          <w:szCs w:val="32"/>
        </w:rPr>
      </w:pPr>
      <w:r w:rsidRPr="00A60EE6">
        <w:rPr>
          <w:rFonts w:ascii="仿宋_GB2312" w:eastAsia="仿宋_GB2312"/>
          <w:sz w:val="32"/>
          <w:szCs w:val="32"/>
        </w:rPr>
        <w:t>2、根据</w:t>
      </w:r>
      <w:r w:rsidRPr="00A60EE6">
        <w:rPr>
          <w:rFonts w:ascii="仿宋_GB2312" w:eastAsia="仿宋_GB2312" w:hint="eastAsia"/>
          <w:sz w:val="32"/>
          <w:szCs w:val="32"/>
        </w:rPr>
        <w:t>辖区</w:t>
      </w:r>
      <w:r w:rsidRPr="00A60EE6">
        <w:rPr>
          <w:rFonts w:ascii="仿宋_GB2312" w:eastAsia="仿宋_GB2312"/>
          <w:sz w:val="32"/>
          <w:szCs w:val="32"/>
        </w:rPr>
        <w:t>道路交通情况，适时组织各种交通安全的专项治理</w:t>
      </w:r>
      <w:r w:rsidRPr="00A60EE6">
        <w:rPr>
          <w:rFonts w:ascii="仿宋_GB2312" w:eastAsia="仿宋_GB2312" w:hint="eastAsia"/>
          <w:sz w:val="32"/>
          <w:szCs w:val="32"/>
        </w:rPr>
        <w:t>；</w:t>
      </w:r>
    </w:p>
    <w:p w:rsidR="00265D70" w:rsidRPr="00A60EE6" w:rsidRDefault="00265D70" w:rsidP="00265D70">
      <w:pPr>
        <w:ind w:firstLineChars="200" w:firstLine="640"/>
        <w:rPr>
          <w:rFonts w:ascii="仿宋_GB2312" w:eastAsia="仿宋_GB2312"/>
          <w:sz w:val="32"/>
          <w:szCs w:val="32"/>
        </w:rPr>
      </w:pPr>
      <w:r w:rsidRPr="00A60EE6">
        <w:rPr>
          <w:rFonts w:ascii="仿宋_GB2312" w:eastAsia="仿宋_GB2312"/>
          <w:sz w:val="32"/>
          <w:szCs w:val="32"/>
        </w:rPr>
        <w:t>3、具体负责</w:t>
      </w:r>
      <w:r w:rsidRPr="00A60EE6">
        <w:rPr>
          <w:rFonts w:ascii="仿宋_GB2312" w:eastAsia="仿宋_GB2312" w:hint="eastAsia"/>
          <w:sz w:val="32"/>
          <w:szCs w:val="32"/>
        </w:rPr>
        <w:t>辖区</w:t>
      </w:r>
      <w:r w:rsidRPr="00A60EE6">
        <w:rPr>
          <w:rFonts w:ascii="仿宋_GB2312" w:eastAsia="仿宋_GB2312"/>
          <w:sz w:val="32"/>
          <w:szCs w:val="32"/>
        </w:rPr>
        <w:t>机动车辆及驾驶员的管理业务</w:t>
      </w:r>
      <w:r w:rsidRPr="00A60EE6">
        <w:rPr>
          <w:rFonts w:ascii="仿宋_GB2312" w:eastAsia="仿宋_GB2312" w:hint="eastAsia"/>
          <w:sz w:val="32"/>
          <w:szCs w:val="32"/>
        </w:rPr>
        <w:t>；</w:t>
      </w:r>
    </w:p>
    <w:p w:rsidR="00265D70" w:rsidRPr="00A60EE6" w:rsidRDefault="00265D70" w:rsidP="00265D70">
      <w:pPr>
        <w:ind w:firstLineChars="200" w:firstLine="640"/>
        <w:rPr>
          <w:rFonts w:ascii="仿宋_GB2312" w:eastAsia="仿宋_GB2312"/>
          <w:sz w:val="32"/>
          <w:szCs w:val="32"/>
        </w:rPr>
      </w:pPr>
      <w:r w:rsidRPr="00A60EE6">
        <w:rPr>
          <w:rFonts w:ascii="仿宋_GB2312" w:eastAsia="仿宋_GB2312"/>
          <w:sz w:val="32"/>
          <w:szCs w:val="32"/>
        </w:rPr>
        <w:t>4、负责境内各种交通事故的调查、分析、责任认定、调解处理、事故统计工作，并向有关领导和部门提出事故预防对策</w:t>
      </w:r>
      <w:r w:rsidRPr="00A60EE6">
        <w:rPr>
          <w:rFonts w:ascii="仿宋_GB2312" w:eastAsia="仿宋_GB2312" w:hint="eastAsia"/>
          <w:sz w:val="32"/>
          <w:szCs w:val="32"/>
        </w:rPr>
        <w:t>；</w:t>
      </w:r>
    </w:p>
    <w:p w:rsidR="00265D70" w:rsidRPr="00A60EE6" w:rsidRDefault="00265D70" w:rsidP="00265D70">
      <w:pPr>
        <w:ind w:firstLineChars="200" w:firstLine="640"/>
        <w:rPr>
          <w:rFonts w:ascii="仿宋_GB2312" w:eastAsia="仿宋_GB2312"/>
          <w:sz w:val="32"/>
          <w:szCs w:val="32"/>
        </w:rPr>
      </w:pPr>
      <w:r w:rsidRPr="00A60EE6">
        <w:rPr>
          <w:rFonts w:ascii="仿宋_GB2312" w:eastAsia="仿宋_GB2312"/>
          <w:sz w:val="32"/>
          <w:szCs w:val="32"/>
        </w:rPr>
        <w:t>5、具体组织各项交通勤务，保证安全有序，畅通的道路交通环境。</w:t>
      </w:r>
    </w:p>
    <w:p w:rsidR="00265D70" w:rsidRPr="00651CFA" w:rsidRDefault="00265D70" w:rsidP="00265D70">
      <w:pPr>
        <w:pStyle w:val="a5"/>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7603C1" w:rsidRPr="007603C1">
        <w:rPr>
          <w:rFonts w:ascii="宋体" w:hAnsi="宋体" w:hint="eastAsia"/>
          <w:b/>
          <w:kern w:val="2"/>
          <w:sz w:val="32"/>
          <w:szCs w:val="32"/>
        </w:rPr>
        <w:t>部门预算总体情况及预算收支增减变化情况说明</w:t>
      </w:r>
    </w:p>
    <w:p w:rsidR="00265D70" w:rsidRPr="00913066" w:rsidRDefault="00265D70" w:rsidP="00265D70">
      <w:pPr>
        <w:ind w:firstLineChars="200" w:firstLine="640"/>
        <w:rPr>
          <w:rFonts w:ascii="仿宋_GB2312" w:eastAsia="仿宋_GB2312"/>
          <w:sz w:val="32"/>
          <w:szCs w:val="32"/>
        </w:rPr>
      </w:pPr>
      <w:r w:rsidRPr="00913066">
        <w:rPr>
          <w:rFonts w:ascii="仿宋_GB2312" w:eastAsia="仿宋_GB2312" w:hint="eastAsia"/>
          <w:sz w:val="32"/>
          <w:szCs w:val="32"/>
        </w:rPr>
        <w:t>收入</w:t>
      </w:r>
      <w:r>
        <w:rPr>
          <w:rFonts w:ascii="仿宋_GB2312" w:eastAsia="仿宋_GB2312" w:hint="eastAsia"/>
          <w:sz w:val="32"/>
          <w:szCs w:val="32"/>
        </w:rPr>
        <w:t>情况</w:t>
      </w:r>
      <w:r w:rsidRPr="00913066">
        <w:rPr>
          <w:rFonts w:ascii="仿宋_GB2312" w:eastAsia="仿宋_GB2312" w:hint="eastAsia"/>
          <w:sz w:val="32"/>
          <w:szCs w:val="32"/>
        </w:rPr>
        <w:t>：一般预算拨款147.5万元。</w:t>
      </w:r>
    </w:p>
    <w:p w:rsidR="00265D70" w:rsidRDefault="00265D70" w:rsidP="00265D70">
      <w:pPr>
        <w:spacing w:line="560" w:lineRule="exact"/>
        <w:ind w:firstLineChars="200" w:firstLine="640"/>
        <w:rPr>
          <w:rFonts w:ascii="仿宋_GB2312" w:eastAsia="仿宋_GB2312"/>
          <w:sz w:val="32"/>
          <w:szCs w:val="32"/>
        </w:rPr>
      </w:pPr>
      <w:r w:rsidRPr="00913066">
        <w:rPr>
          <w:rFonts w:ascii="仿宋_GB2312" w:eastAsia="仿宋_GB2312" w:hint="eastAsia"/>
          <w:sz w:val="32"/>
          <w:szCs w:val="32"/>
        </w:rPr>
        <w:lastRenderedPageBreak/>
        <w:t>支出</w:t>
      </w:r>
      <w:r>
        <w:rPr>
          <w:rFonts w:ascii="仿宋_GB2312" w:eastAsia="仿宋_GB2312" w:hint="eastAsia"/>
          <w:sz w:val="32"/>
          <w:szCs w:val="32"/>
        </w:rPr>
        <w:t>情况</w:t>
      </w:r>
      <w:r w:rsidRPr="00913066">
        <w:rPr>
          <w:rFonts w:ascii="仿宋_GB2312" w:eastAsia="仿宋_GB2312" w:hint="eastAsia"/>
          <w:sz w:val="32"/>
          <w:szCs w:val="32"/>
        </w:rPr>
        <w:t>：人员经费129万元，正常公用经费0万元，专项公用经费18.5万元，共计147.5万元。</w:t>
      </w:r>
    </w:p>
    <w:p w:rsidR="00B46B58" w:rsidRPr="00913066" w:rsidRDefault="00B46B58" w:rsidP="00265D70">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与2016年相比减少6.54%，原因：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p>
    <w:p w:rsidR="00265D70" w:rsidRDefault="00265D70" w:rsidP="00265D70">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265D70" w:rsidRPr="004D34F6" w:rsidRDefault="00265D70" w:rsidP="00265D70">
      <w:pPr>
        <w:ind w:firstLineChars="150" w:firstLine="480"/>
        <w:rPr>
          <w:rFonts w:ascii="仿宋_GB2312" w:eastAsia="仿宋_GB2312"/>
          <w:sz w:val="32"/>
          <w:szCs w:val="32"/>
        </w:rPr>
      </w:pPr>
      <w:r>
        <w:rPr>
          <w:rFonts w:ascii="仿宋_GB2312" w:eastAsia="仿宋_GB2312" w:hint="eastAsia"/>
          <w:sz w:val="32"/>
          <w:szCs w:val="32"/>
        </w:rPr>
        <w:t>因我部门为派出机构，机关运行经费在市局列支，未在高新区安排预算。</w:t>
      </w:r>
    </w:p>
    <w:p w:rsidR="00265D70" w:rsidRDefault="00265D70" w:rsidP="00265D70">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265D70" w:rsidRDefault="00265D70" w:rsidP="00265D70">
      <w:pPr>
        <w:ind w:firstLineChars="200" w:firstLine="640"/>
        <w:rPr>
          <w:rFonts w:ascii="仿宋_GB2312" w:eastAsia="仿宋_GB2312"/>
          <w:sz w:val="32"/>
          <w:szCs w:val="32"/>
        </w:rPr>
      </w:pPr>
      <w:r w:rsidRPr="002F3AE8">
        <w:rPr>
          <w:rFonts w:ascii="仿宋_GB2312" w:eastAsia="仿宋_GB2312" w:hint="eastAsia"/>
          <w:sz w:val="32"/>
          <w:szCs w:val="32"/>
        </w:rPr>
        <w:t>2017年我部门“三公”经费预算安排</w:t>
      </w:r>
      <w:r>
        <w:rPr>
          <w:rFonts w:ascii="仿宋_GB2312" w:eastAsia="仿宋_GB2312" w:hint="eastAsia"/>
          <w:sz w:val="32"/>
          <w:szCs w:val="32"/>
        </w:rPr>
        <w:t>0</w:t>
      </w:r>
      <w:r w:rsidRPr="002F3AE8">
        <w:rPr>
          <w:rFonts w:ascii="仿宋_GB2312" w:eastAsia="仿宋_GB2312" w:hint="eastAsia"/>
          <w:sz w:val="32"/>
          <w:szCs w:val="32"/>
        </w:rPr>
        <w:t>万元，</w:t>
      </w:r>
      <w:r w:rsidRPr="002F3AE8">
        <w:rPr>
          <w:rFonts w:ascii="仿宋" w:eastAsia="仿宋" w:hAnsi="仿宋" w:cs="仿宋_GB2312" w:hint="eastAsia"/>
          <w:sz w:val="32"/>
          <w:szCs w:val="32"/>
        </w:rPr>
        <w:t>与上年</w:t>
      </w:r>
      <w:r>
        <w:rPr>
          <w:rFonts w:ascii="仿宋" w:eastAsia="仿宋" w:hAnsi="仿宋" w:cs="仿宋_GB2312" w:hint="eastAsia"/>
          <w:sz w:val="32"/>
          <w:szCs w:val="32"/>
        </w:rPr>
        <w:t>相比减少13.5万元。</w:t>
      </w:r>
      <w:r>
        <w:rPr>
          <w:rFonts w:ascii="仿宋_GB2312" w:eastAsia="仿宋_GB2312" w:hint="eastAsia"/>
          <w:sz w:val="32"/>
          <w:szCs w:val="32"/>
        </w:rPr>
        <w:t>具体情况如下：</w:t>
      </w:r>
    </w:p>
    <w:p w:rsidR="00265D70" w:rsidRPr="004F0CCA" w:rsidRDefault="00265D70" w:rsidP="00265D70">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安排0</w:t>
      </w:r>
      <w:r w:rsidRPr="004F0CCA">
        <w:rPr>
          <w:rFonts w:ascii="仿宋_GB2312" w:eastAsia="仿宋_GB2312" w:hint="eastAsia"/>
          <w:sz w:val="32"/>
          <w:szCs w:val="32"/>
        </w:rPr>
        <w:t>万元，</w:t>
      </w:r>
      <w:r>
        <w:rPr>
          <w:rFonts w:ascii="仿宋" w:eastAsia="仿宋" w:hAnsi="仿宋" w:cs="仿宋_GB2312" w:hint="eastAsia"/>
          <w:sz w:val="32"/>
          <w:szCs w:val="32"/>
        </w:rPr>
        <w:t>与上年相比减少13.5万元。</w:t>
      </w:r>
    </w:p>
    <w:p w:rsidR="00265D70" w:rsidRDefault="00265D70" w:rsidP="00265D70">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265D70" w:rsidRPr="00BC2C63" w:rsidRDefault="00265D70" w:rsidP="00265D70">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安排0</w:t>
      </w:r>
      <w:r w:rsidRPr="004F0CCA">
        <w:rPr>
          <w:rFonts w:ascii="仿宋_GB2312" w:eastAsia="仿宋_GB2312" w:hint="eastAsia"/>
          <w:sz w:val="32"/>
          <w:szCs w:val="32"/>
        </w:rPr>
        <w:t>万元，</w:t>
      </w:r>
      <w:r w:rsidRPr="002F3AE8">
        <w:rPr>
          <w:rFonts w:ascii="仿宋" w:eastAsia="仿宋" w:hAnsi="仿宋" w:cs="仿宋_GB2312" w:hint="eastAsia"/>
          <w:sz w:val="32"/>
          <w:szCs w:val="32"/>
        </w:rPr>
        <w:t>与上年</w:t>
      </w:r>
      <w:r>
        <w:rPr>
          <w:rFonts w:ascii="仿宋" w:eastAsia="仿宋" w:hAnsi="仿宋" w:cs="仿宋_GB2312" w:hint="eastAsia"/>
          <w:sz w:val="32"/>
          <w:szCs w:val="32"/>
        </w:rPr>
        <w:t>相比减少13.5万元。</w:t>
      </w:r>
    </w:p>
    <w:p w:rsidR="00265D70" w:rsidRDefault="00265D70" w:rsidP="00265D70">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安排0万元，与上年持平。</w:t>
      </w:r>
    </w:p>
    <w:p w:rsidR="00265D70" w:rsidRPr="004F0CCA" w:rsidRDefault="00265D70" w:rsidP="00265D70">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265D70" w:rsidRDefault="00265D70" w:rsidP="00265D70">
      <w:pPr>
        <w:ind w:firstLineChars="200" w:firstLine="643"/>
        <w:rPr>
          <w:rFonts w:ascii="宋体" w:hAnsi="宋体"/>
          <w:b/>
          <w:sz w:val="32"/>
          <w:szCs w:val="32"/>
        </w:rPr>
      </w:pPr>
    </w:p>
    <w:p w:rsidR="00265D70" w:rsidRDefault="00265D70" w:rsidP="00265D70">
      <w:pPr>
        <w:ind w:firstLineChars="200" w:firstLine="643"/>
        <w:rPr>
          <w:rFonts w:ascii="宋体" w:hAnsi="宋体"/>
          <w:b/>
          <w:sz w:val="32"/>
          <w:szCs w:val="32"/>
        </w:rPr>
      </w:pPr>
      <w:r>
        <w:rPr>
          <w:rFonts w:ascii="宋体" w:hAnsi="宋体" w:hint="eastAsia"/>
          <w:b/>
          <w:sz w:val="32"/>
          <w:szCs w:val="32"/>
        </w:rPr>
        <w:lastRenderedPageBreak/>
        <w:t>五</w:t>
      </w:r>
      <w:r w:rsidRPr="00014737">
        <w:rPr>
          <w:rFonts w:ascii="宋体" w:hAnsi="宋体" w:hint="eastAsia"/>
          <w:b/>
          <w:sz w:val="32"/>
          <w:szCs w:val="32"/>
        </w:rPr>
        <w:t>、</w:t>
      </w:r>
      <w:r>
        <w:rPr>
          <w:rFonts w:ascii="宋体" w:hAnsi="宋体" w:hint="eastAsia"/>
          <w:b/>
          <w:sz w:val="32"/>
          <w:szCs w:val="32"/>
        </w:rPr>
        <w:t>绩效目标</w:t>
      </w:r>
    </w:p>
    <w:p w:rsidR="00265D70" w:rsidRDefault="00265D70" w:rsidP="00265D70">
      <w:pPr>
        <w:ind w:firstLineChars="200" w:firstLine="640"/>
        <w:rPr>
          <w:rFonts w:ascii="仿宋_GB2312" w:eastAsia="仿宋_GB2312"/>
          <w:sz w:val="32"/>
          <w:szCs w:val="32"/>
        </w:rPr>
      </w:pPr>
      <w:r w:rsidRPr="00A60EE6">
        <w:rPr>
          <w:rFonts w:ascii="仿宋_GB2312" w:eastAsia="仿宋_GB2312"/>
          <w:sz w:val="32"/>
          <w:szCs w:val="32"/>
        </w:rPr>
        <w:t>依法对</w:t>
      </w:r>
      <w:r w:rsidRPr="00A60EE6">
        <w:rPr>
          <w:rFonts w:ascii="仿宋_GB2312" w:eastAsia="仿宋_GB2312" w:hint="eastAsia"/>
          <w:sz w:val="32"/>
          <w:szCs w:val="32"/>
        </w:rPr>
        <w:t>辖区</w:t>
      </w:r>
      <w:r w:rsidRPr="00A60EE6">
        <w:rPr>
          <w:rFonts w:ascii="仿宋_GB2312" w:eastAsia="仿宋_GB2312"/>
          <w:sz w:val="32"/>
          <w:szCs w:val="32"/>
        </w:rPr>
        <w:t>道路交通实行统一管理，维护</w:t>
      </w:r>
      <w:r w:rsidRPr="00A60EE6">
        <w:rPr>
          <w:rFonts w:ascii="仿宋_GB2312" w:eastAsia="仿宋_GB2312" w:hint="eastAsia"/>
          <w:sz w:val="32"/>
          <w:szCs w:val="32"/>
        </w:rPr>
        <w:t>辖区</w:t>
      </w:r>
      <w:r w:rsidRPr="00A60EE6">
        <w:rPr>
          <w:rFonts w:ascii="仿宋_GB2312" w:eastAsia="仿宋_GB2312"/>
          <w:sz w:val="32"/>
          <w:szCs w:val="32"/>
        </w:rPr>
        <w:t>道路交通秩序，预防和减少交通事故</w:t>
      </w:r>
      <w:r w:rsidRPr="00A60EE6">
        <w:rPr>
          <w:rFonts w:ascii="仿宋_GB2312" w:eastAsia="仿宋_GB2312" w:hint="eastAsia"/>
          <w:sz w:val="32"/>
          <w:szCs w:val="32"/>
        </w:rPr>
        <w:t>；</w:t>
      </w:r>
      <w:r w:rsidRPr="00A60EE6">
        <w:rPr>
          <w:rFonts w:ascii="仿宋_GB2312" w:eastAsia="仿宋_GB2312"/>
          <w:sz w:val="32"/>
          <w:szCs w:val="32"/>
        </w:rPr>
        <w:t>根据</w:t>
      </w:r>
      <w:r w:rsidRPr="00A60EE6">
        <w:rPr>
          <w:rFonts w:ascii="仿宋_GB2312" w:eastAsia="仿宋_GB2312" w:hint="eastAsia"/>
          <w:sz w:val="32"/>
          <w:szCs w:val="32"/>
        </w:rPr>
        <w:t>辖区</w:t>
      </w:r>
      <w:r w:rsidRPr="00A60EE6">
        <w:rPr>
          <w:rFonts w:ascii="仿宋_GB2312" w:eastAsia="仿宋_GB2312"/>
          <w:sz w:val="32"/>
          <w:szCs w:val="32"/>
        </w:rPr>
        <w:t>道路交通情况，适时组织各种交通安全的专项治理</w:t>
      </w:r>
      <w:r w:rsidRPr="00A60EE6">
        <w:rPr>
          <w:rFonts w:ascii="仿宋_GB2312" w:eastAsia="仿宋_GB2312" w:hint="eastAsia"/>
          <w:sz w:val="32"/>
          <w:szCs w:val="32"/>
        </w:rPr>
        <w:t>；</w:t>
      </w:r>
      <w:r w:rsidRPr="00A60EE6">
        <w:rPr>
          <w:rFonts w:ascii="仿宋_GB2312" w:eastAsia="仿宋_GB2312"/>
          <w:sz w:val="32"/>
          <w:szCs w:val="32"/>
        </w:rPr>
        <w:t>具体负责</w:t>
      </w:r>
      <w:r w:rsidRPr="00A60EE6">
        <w:rPr>
          <w:rFonts w:ascii="仿宋_GB2312" w:eastAsia="仿宋_GB2312" w:hint="eastAsia"/>
          <w:sz w:val="32"/>
          <w:szCs w:val="32"/>
        </w:rPr>
        <w:t>辖区</w:t>
      </w:r>
      <w:r w:rsidRPr="00A60EE6">
        <w:rPr>
          <w:rFonts w:ascii="仿宋_GB2312" w:eastAsia="仿宋_GB2312"/>
          <w:sz w:val="32"/>
          <w:szCs w:val="32"/>
        </w:rPr>
        <w:t>机动车辆及驾驶员的管理业务</w:t>
      </w:r>
      <w:r w:rsidRPr="00A60EE6">
        <w:rPr>
          <w:rFonts w:ascii="仿宋_GB2312" w:eastAsia="仿宋_GB2312" w:hint="eastAsia"/>
          <w:sz w:val="32"/>
          <w:szCs w:val="32"/>
        </w:rPr>
        <w:t>；</w:t>
      </w:r>
      <w:r w:rsidRPr="00A60EE6">
        <w:rPr>
          <w:rFonts w:ascii="仿宋_GB2312" w:eastAsia="仿宋_GB2312"/>
          <w:sz w:val="32"/>
          <w:szCs w:val="32"/>
        </w:rPr>
        <w:t>境内各种交通事故的调查、分析、责任认定、调解处理、事故统计工作，并向有关领导和部门提出事故预防对策</w:t>
      </w:r>
      <w:r>
        <w:rPr>
          <w:rFonts w:ascii="仿宋_GB2312" w:eastAsia="仿宋_GB2312" w:hint="eastAsia"/>
          <w:sz w:val="32"/>
          <w:szCs w:val="32"/>
        </w:rPr>
        <w:t>。</w:t>
      </w:r>
    </w:p>
    <w:p w:rsidR="00265D70" w:rsidRDefault="00265D70" w:rsidP="00265D70">
      <w:pPr>
        <w:jc w:val="center"/>
        <w:outlineLvl w:val="0"/>
        <w:rPr>
          <w:rFonts w:ascii="方正小标宋_GBK" w:eastAsia="方正小标宋_GBK"/>
          <w:sz w:val="32"/>
        </w:rPr>
      </w:pPr>
      <w:bookmarkStart w:id="0" w:name="_Toc486496376"/>
      <w:r w:rsidRPr="00F722C2">
        <w:rPr>
          <w:rFonts w:ascii="方正小标宋_GBK" w:eastAsia="方正小标宋_GBK" w:hint="eastAsia"/>
          <w:sz w:val="32"/>
        </w:rPr>
        <w:t>部门职责-工作活动绩效目标</w:t>
      </w:r>
      <w:bookmarkEnd w:id="0"/>
    </w:p>
    <w:tbl>
      <w:tblPr>
        <w:tblW w:w="14333" w:type="dxa"/>
        <w:jc w:val="center"/>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285"/>
        <w:gridCol w:w="1417"/>
        <w:gridCol w:w="2835"/>
        <w:gridCol w:w="2977"/>
        <w:gridCol w:w="1417"/>
        <w:gridCol w:w="851"/>
        <w:gridCol w:w="850"/>
        <w:gridCol w:w="851"/>
        <w:gridCol w:w="850"/>
      </w:tblGrid>
      <w:tr w:rsidR="00265D70" w:rsidRPr="00962F53" w:rsidTr="00267A01">
        <w:trPr>
          <w:trHeight w:val="227"/>
          <w:tblHeader/>
          <w:jc w:val="center"/>
        </w:trPr>
        <w:tc>
          <w:tcPr>
            <w:tcW w:w="10931" w:type="dxa"/>
            <w:gridSpan w:val="5"/>
            <w:tcBorders>
              <w:top w:val="single" w:sz="6" w:space="0" w:color="FFFFFF"/>
              <w:left w:val="single" w:sz="6" w:space="0" w:color="FFFFFF"/>
              <w:right w:val="single" w:sz="6" w:space="0" w:color="FFFFFF"/>
            </w:tcBorders>
            <w:shd w:val="clear" w:color="auto" w:fill="auto"/>
            <w:vAlign w:val="center"/>
          </w:tcPr>
          <w:p w:rsidR="00265D70" w:rsidRPr="00962F53" w:rsidRDefault="00265D70" w:rsidP="00267A01">
            <w:pPr>
              <w:spacing w:line="300" w:lineRule="exact"/>
              <w:jc w:val="left"/>
              <w:rPr>
                <w:rFonts w:ascii="方正小标宋_GBK" w:eastAsia="方正小标宋_GBK"/>
                <w:sz w:val="24"/>
              </w:rPr>
            </w:pPr>
            <w:r w:rsidRPr="00962F53">
              <w:rPr>
                <w:rFonts w:ascii="方正小标宋_GBK" w:eastAsia="方正小标宋_GBK"/>
                <w:sz w:val="24"/>
              </w:rPr>
              <w:t>149</w:t>
            </w:r>
            <w:r w:rsidRPr="00962F53">
              <w:rPr>
                <w:rFonts w:ascii="方正小标宋_GBK" w:eastAsia="方正小标宋_GBK" w:hint="eastAsia"/>
                <w:sz w:val="24"/>
              </w:rPr>
              <w:t>交警五大队</w:t>
            </w:r>
          </w:p>
        </w:tc>
        <w:tc>
          <w:tcPr>
            <w:tcW w:w="3402" w:type="dxa"/>
            <w:gridSpan w:val="4"/>
            <w:tcBorders>
              <w:top w:val="single" w:sz="6" w:space="0" w:color="FFFFFF"/>
              <w:left w:val="single" w:sz="6" w:space="0" w:color="FFFFFF"/>
              <w:right w:val="single" w:sz="6" w:space="0" w:color="FFFFFF"/>
            </w:tcBorders>
            <w:shd w:val="clear" w:color="auto" w:fill="auto"/>
            <w:vAlign w:val="center"/>
          </w:tcPr>
          <w:p w:rsidR="00265D70" w:rsidRPr="00962F53" w:rsidRDefault="00265D70" w:rsidP="00267A01">
            <w:pPr>
              <w:spacing w:line="300" w:lineRule="exact"/>
              <w:jc w:val="right"/>
              <w:rPr>
                <w:rFonts w:ascii="方正书宋_GBK" w:eastAsia="方正书宋_GBK"/>
                <w:sz w:val="24"/>
              </w:rPr>
            </w:pPr>
            <w:r w:rsidRPr="00962F53">
              <w:rPr>
                <w:rFonts w:ascii="方正书宋_GBK" w:eastAsia="方正书宋_GBK" w:hint="eastAsia"/>
                <w:sz w:val="24"/>
              </w:rPr>
              <w:t>单位：万元</w:t>
            </w:r>
          </w:p>
        </w:tc>
      </w:tr>
      <w:tr w:rsidR="00265D70" w:rsidRPr="00962F53" w:rsidTr="00267A01">
        <w:trPr>
          <w:trHeight w:val="227"/>
          <w:tblHeader/>
          <w:jc w:val="center"/>
        </w:trPr>
        <w:tc>
          <w:tcPr>
            <w:tcW w:w="2285" w:type="dxa"/>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职责活动</w:t>
            </w:r>
          </w:p>
        </w:tc>
        <w:tc>
          <w:tcPr>
            <w:tcW w:w="1417" w:type="dxa"/>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年度预算数</w:t>
            </w:r>
          </w:p>
        </w:tc>
        <w:tc>
          <w:tcPr>
            <w:tcW w:w="2835" w:type="dxa"/>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内容描述</w:t>
            </w:r>
          </w:p>
        </w:tc>
        <w:tc>
          <w:tcPr>
            <w:tcW w:w="2977" w:type="dxa"/>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绩效目标</w:t>
            </w:r>
          </w:p>
        </w:tc>
        <w:tc>
          <w:tcPr>
            <w:tcW w:w="1417" w:type="dxa"/>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绩效指标</w:t>
            </w:r>
          </w:p>
        </w:tc>
        <w:tc>
          <w:tcPr>
            <w:tcW w:w="3402" w:type="dxa"/>
            <w:gridSpan w:val="4"/>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评价标准</w:t>
            </w:r>
          </w:p>
        </w:tc>
      </w:tr>
      <w:tr w:rsidR="00265D70" w:rsidRPr="00962F53" w:rsidTr="00267A01">
        <w:trPr>
          <w:trHeight w:val="227"/>
          <w:tblHeader/>
          <w:jc w:val="center"/>
        </w:trPr>
        <w:tc>
          <w:tcPr>
            <w:tcW w:w="2285" w:type="dxa"/>
            <w:vMerge/>
            <w:shd w:val="clear" w:color="auto" w:fill="auto"/>
            <w:vAlign w:val="center"/>
          </w:tcPr>
          <w:p w:rsidR="00265D70" w:rsidRPr="00962F53" w:rsidRDefault="00265D70" w:rsidP="00267A01">
            <w:pPr>
              <w:spacing w:line="300" w:lineRule="exact"/>
              <w:jc w:val="left"/>
              <w:outlineLvl w:val="0"/>
            </w:pPr>
          </w:p>
        </w:tc>
        <w:tc>
          <w:tcPr>
            <w:tcW w:w="1417" w:type="dxa"/>
            <w:vMerge/>
            <w:shd w:val="clear" w:color="auto" w:fill="auto"/>
            <w:vAlign w:val="center"/>
          </w:tcPr>
          <w:p w:rsidR="00265D70" w:rsidRPr="00962F53" w:rsidRDefault="00265D70" w:rsidP="00267A01">
            <w:pPr>
              <w:spacing w:line="300" w:lineRule="exact"/>
              <w:jc w:val="left"/>
              <w:outlineLvl w:val="0"/>
            </w:pPr>
          </w:p>
        </w:tc>
        <w:tc>
          <w:tcPr>
            <w:tcW w:w="2835" w:type="dxa"/>
            <w:vMerge/>
            <w:shd w:val="clear" w:color="auto" w:fill="auto"/>
            <w:vAlign w:val="center"/>
          </w:tcPr>
          <w:p w:rsidR="00265D70" w:rsidRPr="00962F53" w:rsidRDefault="00265D70" w:rsidP="00267A01">
            <w:pPr>
              <w:spacing w:line="300" w:lineRule="exact"/>
              <w:jc w:val="left"/>
              <w:outlineLvl w:val="0"/>
            </w:pPr>
          </w:p>
        </w:tc>
        <w:tc>
          <w:tcPr>
            <w:tcW w:w="2977" w:type="dxa"/>
            <w:vMerge/>
            <w:shd w:val="clear" w:color="auto" w:fill="auto"/>
            <w:vAlign w:val="center"/>
          </w:tcPr>
          <w:p w:rsidR="00265D70" w:rsidRPr="00962F53" w:rsidRDefault="00265D70" w:rsidP="00267A01">
            <w:pPr>
              <w:spacing w:line="300" w:lineRule="exact"/>
              <w:jc w:val="left"/>
              <w:outlineLvl w:val="0"/>
            </w:pPr>
          </w:p>
        </w:tc>
        <w:tc>
          <w:tcPr>
            <w:tcW w:w="1417" w:type="dxa"/>
            <w:vMerge/>
            <w:shd w:val="clear" w:color="auto" w:fill="auto"/>
            <w:vAlign w:val="center"/>
          </w:tcPr>
          <w:p w:rsidR="00265D70" w:rsidRPr="00962F53" w:rsidRDefault="00265D70" w:rsidP="00267A01">
            <w:pPr>
              <w:spacing w:line="300" w:lineRule="exact"/>
              <w:jc w:val="left"/>
              <w:outlineLvl w:val="0"/>
            </w:pPr>
          </w:p>
        </w:tc>
        <w:tc>
          <w:tcPr>
            <w:tcW w:w="851" w:type="dxa"/>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优</w:t>
            </w:r>
          </w:p>
        </w:tc>
        <w:tc>
          <w:tcPr>
            <w:tcW w:w="850" w:type="dxa"/>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良</w:t>
            </w:r>
          </w:p>
        </w:tc>
        <w:tc>
          <w:tcPr>
            <w:tcW w:w="851" w:type="dxa"/>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中</w:t>
            </w:r>
          </w:p>
        </w:tc>
        <w:tc>
          <w:tcPr>
            <w:tcW w:w="850" w:type="dxa"/>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差</w:t>
            </w: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t>道路交通秩序管理</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rPr>
              <w:t>18.50</w:t>
            </w: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对辖区道路实行统一科学管理，确保道路交通安全畅通、高效便捷。</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保障道路交通安全、畅通、有序，为辖区经济社会发展提供良好的道路交通环境。</w:t>
            </w:r>
          </w:p>
        </w:tc>
        <w:tc>
          <w:tcPr>
            <w:tcW w:w="1417" w:type="dxa"/>
            <w:vMerge w:val="restart"/>
            <w:shd w:val="clear" w:color="auto" w:fill="auto"/>
            <w:vAlign w:val="center"/>
          </w:tcPr>
          <w:p w:rsidR="00265D70" w:rsidRPr="00962F53" w:rsidRDefault="00265D70" w:rsidP="00267A01">
            <w:pPr>
              <w:spacing w:line="300" w:lineRule="exact"/>
              <w:jc w:val="left"/>
              <w:rPr>
                <w:rFonts w:ascii="方正书宋_GBK" w:eastAsia="方正书宋_GBK"/>
              </w:rPr>
            </w:pPr>
            <w:r>
              <w:rPr>
                <w:rFonts w:ascii="方正书宋_GBK" w:hint="eastAsia"/>
              </w:rPr>
              <w:t>常发拥堵路段数降低率；交通拥堵持续时间降低率；交通拥堵路段里程缓解率。</w:t>
            </w:r>
          </w:p>
        </w:tc>
        <w:tc>
          <w:tcPr>
            <w:tcW w:w="851"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发生拥堵数量持续拥堵时间拥堵里程比上年同期减少</w:t>
            </w:r>
            <w:r>
              <w:rPr>
                <w:rFonts w:ascii="方正书宋_GBK" w:hint="eastAsia"/>
              </w:rPr>
              <w:t>50%</w:t>
            </w:r>
          </w:p>
        </w:tc>
        <w:tc>
          <w:tcPr>
            <w:tcW w:w="850"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发生拥堵数量持续拥堵时间拥堵里程比上年同期减少</w:t>
            </w:r>
            <w:r>
              <w:rPr>
                <w:rFonts w:ascii="方正书宋_GBK" w:hint="eastAsia"/>
              </w:rPr>
              <w:t>40%</w:t>
            </w:r>
          </w:p>
        </w:tc>
        <w:tc>
          <w:tcPr>
            <w:tcW w:w="851"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发生拥堵数量持续拥堵时间拥堵里程比上年同期减少</w:t>
            </w:r>
            <w:r>
              <w:rPr>
                <w:rFonts w:ascii="方正书宋_GBK" w:hint="eastAsia"/>
              </w:rPr>
              <w:t>30%</w:t>
            </w:r>
          </w:p>
        </w:tc>
        <w:tc>
          <w:tcPr>
            <w:tcW w:w="850"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发生拥堵数量持续拥堵时间拥堵里程比上年同期减少</w:t>
            </w:r>
            <w:r>
              <w:rPr>
                <w:rFonts w:ascii="方正书宋_GBK" w:hint="eastAsia"/>
              </w:rPr>
              <w:t>20%</w:t>
            </w: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t>道路交通秩序管理</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rPr>
              <w:t>18.50</w:t>
            </w: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加强道路交通秩序管控，加强行人、非机动车管理，开展好环境卫生综合整治行动，完成治堵治乱等整治任务，执行暑期及两会安保任务。</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维护辖区良好的道路交通秩序，缓解城市交通拥堵，提高道路通行能力，提升道路交通秩序管理水平。</w:t>
            </w:r>
          </w:p>
        </w:tc>
        <w:tc>
          <w:tcPr>
            <w:tcW w:w="1417" w:type="dxa"/>
            <w:vMerge/>
            <w:shd w:val="clear" w:color="auto" w:fill="auto"/>
            <w:vAlign w:val="center"/>
          </w:tcPr>
          <w:p w:rsidR="00265D70" w:rsidRPr="00063ED1" w:rsidRDefault="00265D70" w:rsidP="00267A01">
            <w:pPr>
              <w:spacing w:line="300" w:lineRule="exact"/>
              <w:jc w:val="left"/>
              <w:rPr>
                <w:rFonts w:ascii="方正书宋_GBK"/>
              </w:rPr>
            </w:pPr>
          </w:p>
        </w:tc>
        <w:tc>
          <w:tcPr>
            <w:tcW w:w="851" w:type="dxa"/>
            <w:vMerge/>
            <w:shd w:val="clear" w:color="auto" w:fill="auto"/>
            <w:vAlign w:val="center"/>
          </w:tcPr>
          <w:p w:rsidR="00265D70" w:rsidRPr="00063ED1" w:rsidRDefault="00265D70" w:rsidP="00267A01">
            <w:pPr>
              <w:spacing w:line="300" w:lineRule="exact"/>
              <w:jc w:val="center"/>
              <w:rPr>
                <w:rFonts w:ascii="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1"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t>道路交通事故处理与预防</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推行道路交通事故快速处理，加强道路安全隐患排查</w:t>
            </w:r>
            <w:r w:rsidRPr="00962F53">
              <w:rPr>
                <w:rFonts w:ascii="方正书宋_GBK" w:eastAsia="方正书宋_GBK" w:hint="eastAsia"/>
              </w:rPr>
              <w:lastRenderedPageBreak/>
              <w:t>与整治，完善道路交通事故预防各项工作机制，维护交通安全形势平稳。</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lastRenderedPageBreak/>
              <w:t>预防和减少道路交通事故，提高辖区交通事故处理工作规范</w:t>
            </w:r>
            <w:r w:rsidRPr="00962F53">
              <w:rPr>
                <w:rFonts w:ascii="方正书宋_GBK" w:eastAsia="方正书宋_GBK" w:hint="eastAsia"/>
              </w:rPr>
              <w:lastRenderedPageBreak/>
              <w:t>化、科学化水平。</w:t>
            </w:r>
          </w:p>
        </w:tc>
        <w:tc>
          <w:tcPr>
            <w:tcW w:w="1417" w:type="dxa"/>
            <w:vMerge w:val="restart"/>
            <w:shd w:val="clear" w:color="auto" w:fill="auto"/>
            <w:vAlign w:val="center"/>
          </w:tcPr>
          <w:p w:rsidR="00265D70" w:rsidRPr="00063ED1" w:rsidRDefault="00265D70" w:rsidP="00267A01">
            <w:pPr>
              <w:spacing w:line="300" w:lineRule="exact"/>
              <w:jc w:val="left"/>
              <w:rPr>
                <w:rFonts w:ascii="方正书宋_GBK"/>
              </w:rPr>
            </w:pPr>
            <w:r>
              <w:rPr>
                <w:rFonts w:ascii="方正书宋_GBK" w:hint="eastAsia"/>
              </w:rPr>
              <w:lastRenderedPageBreak/>
              <w:t>肇事逃逸侦破率；事故处</w:t>
            </w:r>
            <w:r>
              <w:rPr>
                <w:rFonts w:ascii="方正书宋_GBK" w:hint="eastAsia"/>
              </w:rPr>
              <w:lastRenderedPageBreak/>
              <w:t>理办结率；交通事故下降率。</w:t>
            </w:r>
          </w:p>
        </w:tc>
        <w:tc>
          <w:tcPr>
            <w:tcW w:w="851" w:type="dxa"/>
            <w:vMerge w:val="restart"/>
            <w:shd w:val="clear" w:color="auto" w:fill="auto"/>
            <w:vAlign w:val="center"/>
          </w:tcPr>
          <w:p w:rsidR="00265D70" w:rsidRPr="00063ED1" w:rsidRDefault="00265D70" w:rsidP="00267A01">
            <w:pPr>
              <w:spacing w:line="300" w:lineRule="exact"/>
              <w:jc w:val="center"/>
              <w:rPr>
                <w:rFonts w:ascii="方正书宋_GBK"/>
              </w:rPr>
            </w:pPr>
            <w:r>
              <w:rPr>
                <w:rFonts w:ascii="方正书宋_GBK" w:hint="eastAsia"/>
              </w:rPr>
              <w:lastRenderedPageBreak/>
              <w:t>肇事逃逸案件</w:t>
            </w:r>
            <w:r>
              <w:rPr>
                <w:rFonts w:ascii="方正书宋_GBK" w:hint="eastAsia"/>
              </w:rPr>
              <w:lastRenderedPageBreak/>
              <w:t>侦破率事故处理办结率交通事故下降率达到</w:t>
            </w:r>
            <w:r>
              <w:rPr>
                <w:rFonts w:ascii="方正书宋_GBK" w:hint="eastAsia"/>
              </w:rPr>
              <w:t>80%</w:t>
            </w:r>
          </w:p>
        </w:tc>
        <w:tc>
          <w:tcPr>
            <w:tcW w:w="850"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lastRenderedPageBreak/>
              <w:t>肇事逃逸案件</w:t>
            </w:r>
            <w:r>
              <w:rPr>
                <w:rFonts w:ascii="方正书宋_GBK" w:hint="eastAsia"/>
              </w:rPr>
              <w:lastRenderedPageBreak/>
              <w:t>侦破率事故处理办结率交通事故下降率达到</w:t>
            </w:r>
            <w:r>
              <w:rPr>
                <w:rFonts w:ascii="方正书宋_GBK" w:hint="eastAsia"/>
              </w:rPr>
              <w:t>60%</w:t>
            </w:r>
          </w:p>
        </w:tc>
        <w:tc>
          <w:tcPr>
            <w:tcW w:w="851"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lastRenderedPageBreak/>
              <w:t>肇事逃逸案件</w:t>
            </w:r>
            <w:r>
              <w:rPr>
                <w:rFonts w:ascii="方正书宋_GBK" w:hint="eastAsia"/>
              </w:rPr>
              <w:lastRenderedPageBreak/>
              <w:t>侦破率事故处理办结率交通事故下降率达到</w:t>
            </w:r>
            <w:r>
              <w:rPr>
                <w:rFonts w:ascii="方正书宋_GBK" w:hint="eastAsia"/>
              </w:rPr>
              <w:t>40%</w:t>
            </w:r>
          </w:p>
        </w:tc>
        <w:tc>
          <w:tcPr>
            <w:tcW w:w="850"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lastRenderedPageBreak/>
              <w:t>肇事逃逸案件</w:t>
            </w:r>
            <w:r>
              <w:rPr>
                <w:rFonts w:ascii="方正书宋_GBK" w:hint="eastAsia"/>
              </w:rPr>
              <w:lastRenderedPageBreak/>
              <w:t>侦破率事故处理办结率交通事故下降率达到</w:t>
            </w:r>
            <w:r>
              <w:rPr>
                <w:rFonts w:ascii="方正书宋_GBK" w:hint="eastAsia"/>
              </w:rPr>
              <w:t>20%</w:t>
            </w: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lastRenderedPageBreak/>
              <w:t>道路交通事故处理与预防</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组织处理道路交通事故和重大交通事故肇事逃逸案件的查缉侦破；进行疑难交通事故责任认定；组织开展事故分析研判和预防对策的研究及隐患排查等预防工作；妥善处理由交通事故引发的信访工作。</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提高辖区交通事故处理工作规范化、科学化水平，让群众在每起案件中都感受到公平正义，努力实现</w:t>
            </w:r>
            <w:r w:rsidRPr="00962F53">
              <w:rPr>
                <w:rFonts w:ascii="方正书宋_GBK" w:eastAsia="方正书宋_GBK" w:hint="cs"/>
              </w:rPr>
              <w:t>“</w:t>
            </w:r>
            <w:r w:rsidRPr="00962F53">
              <w:rPr>
                <w:rFonts w:ascii="方正书宋_GBK" w:eastAsia="方正书宋_GBK" w:hint="eastAsia"/>
              </w:rPr>
              <w:t>事故少、秩序好、道路畅通、群众满意</w:t>
            </w:r>
            <w:r w:rsidRPr="00962F53">
              <w:rPr>
                <w:rFonts w:ascii="方正书宋_GBK" w:eastAsia="方正书宋_GBK" w:hint="cs"/>
              </w:rPr>
              <w:t>”</w:t>
            </w:r>
            <w:r w:rsidRPr="00962F53">
              <w:rPr>
                <w:rFonts w:ascii="方正书宋_GBK" w:eastAsia="方正书宋_GBK" w:hint="eastAsia"/>
              </w:rPr>
              <w:t>的总体工作目标。</w:t>
            </w:r>
          </w:p>
        </w:tc>
        <w:tc>
          <w:tcPr>
            <w:tcW w:w="1417" w:type="dxa"/>
            <w:vMerge/>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851"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1"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t>道路交通安全宣传</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深入开展五进宣传，加强源头监管力度，增强群众交通安全守法意识。</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加强交通法制建设与安全宣传力度，加强</w:t>
            </w:r>
            <w:r w:rsidRPr="00962F53">
              <w:rPr>
                <w:rFonts w:ascii="方正书宋_GBK" w:eastAsia="方正书宋_GBK" w:hint="cs"/>
              </w:rPr>
              <w:t>“</w:t>
            </w:r>
            <w:r w:rsidRPr="00962F53">
              <w:rPr>
                <w:rFonts w:ascii="方正书宋_GBK" w:eastAsia="方正书宋_GBK" w:hint="eastAsia"/>
              </w:rPr>
              <w:t>两客一危</w:t>
            </w:r>
            <w:r w:rsidRPr="00962F53">
              <w:rPr>
                <w:rFonts w:ascii="方正书宋_GBK" w:eastAsia="方正书宋_GBK" w:hint="cs"/>
              </w:rPr>
              <w:t>”</w:t>
            </w:r>
            <w:r w:rsidRPr="00962F53">
              <w:rPr>
                <w:rFonts w:ascii="方正书宋_GBK" w:eastAsia="方正书宋_GBK" w:hint="eastAsia"/>
              </w:rPr>
              <w:t>重点车辆源头监管，有效预防和杜绝重特大交通事故的发生。</w:t>
            </w:r>
          </w:p>
        </w:tc>
        <w:tc>
          <w:tcPr>
            <w:tcW w:w="1417" w:type="dxa"/>
            <w:vMerge w:val="restart"/>
            <w:shd w:val="clear" w:color="auto" w:fill="auto"/>
            <w:vAlign w:val="center"/>
          </w:tcPr>
          <w:p w:rsidR="00265D70" w:rsidRPr="001B45C9" w:rsidRDefault="00265D70" w:rsidP="00267A01">
            <w:pPr>
              <w:spacing w:line="300" w:lineRule="exact"/>
              <w:jc w:val="left"/>
              <w:rPr>
                <w:rFonts w:ascii="方正书宋_GBK"/>
              </w:rPr>
            </w:pPr>
            <w:r>
              <w:rPr>
                <w:rFonts w:ascii="方正书宋_GBK" w:hint="eastAsia"/>
              </w:rPr>
              <w:t>“两客一危”运输企业监管覆盖率；开展宣传教育次数。</w:t>
            </w:r>
          </w:p>
        </w:tc>
        <w:tc>
          <w:tcPr>
            <w:tcW w:w="851"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“两客一危”运输企业监管覆盖率达</w:t>
            </w:r>
            <w:r>
              <w:rPr>
                <w:rFonts w:ascii="方正书宋_GBK" w:hint="eastAsia"/>
              </w:rPr>
              <w:t>80%</w:t>
            </w:r>
            <w:r>
              <w:rPr>
                <w:rFonts w:ascii="方正书宋_GBK" w:hint="eastAsia"/>
              </w:rPr>
              <w:t>举办普法宣传教育</w:t>
            </w:r>
            <w:r>
              <w:rPr>
                <w:rFonts w:ascii="方正书宋_GBK" w:hint="eastAsia"/>
              </w:rPr>
              <w:t>10</w:t>
            </w:r>
            <w:r>
              <w:rPr>
                <w:rFonts w:ascii="方正书宋_GBK" w:hint="eastAsia"/>
              </w:rPr>
              <w:t>次</w:t>
            </w:r>
          </w:p>
        </w:tc>
        <w:tc>
          <w:tcPr>
            <w:tcW w:w="850"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“两客一危”运输企业监管覆盖率达</w:t>
            </w:r>
            <w:r>
              <w:rPr>
                <w:rFonts w:ascii="方正书宋_GBK" w:hint="eastAsia"/>
              </w:rPr>
              <w:t>60%</w:t>
            </w:r>
            <w:r>
              <w:rPr>
                <w:rFonts w:ascii="方正书宋_GBK" w:hint="eastAsia"/>
              </w:rPr>
              <w:t>举办普法宣传教育</w:t>
            </w:r>
            <w:r>
              <w:rPr>
                <w:rFonts w:ascii="方正书宋_GBK" w:hint="eastAsia"/>
              </w:rPr>
              <w:t>8</w:t>
            </w:r>
            <w:r>
              <w:rPr>
                <w:rFonts w:ascii="方正书宋_GBK" w:hint="eastAsia"/>
              </w:rPr>
              <w:t>次</w:t>
            </w:r>
          </w:p>
        </w:tc>
        <w:tc>
          <w:tcPr>
            <w:tcW w:w="851" w:type="dxa"/>
            <w:vMerge w:val="restart"/>
            <w:shd w:val="clear" w:color="auto" w:fill="auto"/>
            <w:vAlign w:val="center"/>
          </w:tcPr>
          <w:p w:rsidR="00265D70" w:rsidRPr="00962F53" w:rsidRDefault="00265D70" w:rsidP="00267A01">
            <w:pPr>
              <w:spacing w:line="300" w:lineRule="exact"/>
              <w:jc w:val="center"/>
              <w:rPr>
                <w:rFonts w:ascii="方正书宋_GBK" w:eastAsia="方正书宋_GBK"/>
              </w:rPr>
            </w:pPr>
            <w:r>
              <w:rPr>
                <w:rFonts w:ascii="方正书宋_GBK" w:hint="eastAsia"/>
              </w:rPr>
              <w:t>“两客一危”运输企业监管覆盖率达</w:t>
            </w:r>
            <w:r>
              <w:rPr>
                <w:rFonts w:ascii="方正书宋_GBK" w:hint="eastAsia"/>
              </w:rPr>
              <w:t>40%</w:t>
            </w:r>
            <w:r>
              <w:rPr>
                <w:rFonts w:ascii="方正书宋_GBK" w:hint="eastAsia"/>
              </w:rPr>
              <w:t>举办普法宣传教育</w:t>
            </w:r>
            <w:r>
              <w:rPr>
                <w:rFonts w:ascii="方正书宋_GBK" w:hint="eastAsia"/>
              </w:rPr>
              <w:t>6</w:t>
            </w:r>
            <w:r>
              <w:rPr>
                <w:rFonts w:ascii="方正书宋_GBK" w:hint="eastAsia"/>
              </w:rPr>
              <w:t>次</w:t>
            </w:r>
          </w:p>
        </w:tc>
        <w:tc>
          <w:tcPr>
            <w:tcW w:w="850" w:type="dxa"/>
            <w:vMerge w:val="restart"/>
            <w:shd w:val="clear" w:color="auto" w:fill="auto"/>
            <w:vAlign w:val="center"/>
          </w:tcPr>
          <w:p w:rsidR="00265D70" w:rsidRPr="00063ED1" w:rsidRDefault="00265D70" w:rsidP="00267A01">
            <w:pPr>
              <w:spacing w:line="300" w:lineRule="exact"/>
              <w:jc w:val="center"/>
              <w:rPr>
                <w:rFonts w:ascii="方正书宋_GBK"/>
              </w:rPr>
            </w:pPr>
            <w:r>
              <w:rPr>
                <w:rFonts w:ascii="方正书宋_GBK" w:hint="eastAsia"/>
              </w:rPr>
              <w:t>“两客一危”运输企业监管覆盖率达</w:t>
            </w:r>
            <w:r>
              <w:rPr>
                <w:rFonts w:ascii="方正书宋_GBK" w:hint="eastAsia"/>
              </w:rPr>
              <w:t>20%</w:t>
            </w:r>
            <w:r>
              <w:rPr>
                <w:rFonts w:ascii="方正书宋_GBK" w:hint="eastAsia"/>
              </w:rPr>
              <w:t>举办普法宣传教育</w:t>
            </w:r>
            <w:r>
              <w:rPr>
                <w:rFonts w:ascii="方正书宋_GBK" w:hint="eastAsia"/>
              </w:rPr>
              <w:t>4</w:t>
            </w:r>
            <w:r>
              <w:rPr>
                <w:rFonts w:ascii="方正书宋_GBK" w:hint="eastAsia"/>
              </w:rPr>
              <w:t>次</w:t>
            </w:r>
          </w:p>
        </w:tc>
      </w:tr>
      <w:tr w:rsidR="00265D70" w:rsidRPr="00962F53" w:rsidTr="00267A01">
        <w:trPr>
          <w:trHeight w:val="227"/>
          <w:jc w:val="center"/>
        </w:trPr>
        <w:tc>
          <w:tcPr>
            <w:tcW w:w="2285" w:type="dxa"/>
            <w:shd w:val="clear" w:color="auto" w:fill="auto"/>
            <w:vAlign w:val="center"/>
          </w:tcPr>
          <w:p w:rsidR="00265D70" w:rsidRPr="00962F53" w:rsidRDefault="00265D70" w:rsidP="00267A01">
            <w:pPr>
              <w:spacing w:line="300" w:lineRule="exact"/>
              <w:jc w:val="left"/>
              <w:rPr>
                <w:rFonts w:ascii="方正书宋_GBK" w:eastAsia="方正书宋_GBK"/>
                <w:b/>
              </w:rPr>
            </w:pPr>
            <w:r w:rsidRPr="00962F53">
              <w:rPr>
                <w:rFonts w:ascii="方正书宋_GBK" w:eastAsia="方正书宋_GBK" w:hint="eastAsia"/>
                <w:b/>
              </w:rPr>
              <w:t>道路交通安全宣传</w:t>
            </w:r>
          </w:p>
        </w:tc>
        <w:tc>
          <w:tcPr>
            <w:tcW w:w="1417" w:type="dxa"/>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2835"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深入开展五进宣传，加强源头监管力度，增强群众交通安全守法意识。</w:t>
            </w:r>
          </w:p>
        </w:tc>
        <w:tc>
          <w:tcPr>
            <w:tcW w:w="2977" w:type="dxa"/>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提高广大群众道路交通安全法制意识，自觉抵制道路交通违法行为，在辖区营造良好的道路交通安全整治氛围。</w:t>
            </w:r>
          </w:p>
        </w:tc>
        <w:tc>
          <w:tcPr>
            <w:tcW w:w="1417" w:type="dxa"/>
            <w:vMerge/>
            <w:shd w:val="clear" w:color="auto" w:fill="auto"/>
            <w:vAlign w:val="center"/>
          </w:tcPr>
          <w:p w:rsidR="00265D70" w:rsidRPr="00962F53" w:rsidRDefault="00265D70" w:rsidP="00267A01">
            <w:pPr>
              <w:spacing w:line="300" w:lineRule="exact"/>
              <w:jc w:val="left"/>
              <w:rPr>
                <w:rFonts w:ascii="方正书宋_GBK" w:eastAsia="方正书宋_GBK"/>
              </w:rPr>
            </w:pPr>
          </w:p>
        </w:tc>
        <w:tc>
          <w:tcPr>
            <w:tcW w:w="851"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1"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c>
          <w:tcPr>
            <w:tcW w:w="850" w:type="dxa"/>
            <w:vMerge/>
            <w:shd w:val="clear" w:color="auto" w:fill="auto"/>
            <w:vAlign w:val="center"/>
          </w:tcPr>
          <w:p w:rsidR="00265D70" w:rsidRPr="00962F53" w:rsidRDefault="00265D70" w:rsidP="00267A01">
            <w:pPr>
              <w:spacing w:line="300" w:lineRule="exact"/>
              <w:jc w:val="center"/>
              <w:rPr>
                <w:rFonts w:ascii="方正书宋_GBK" w:eastAsia="方正书宋_GBK"/>
              </w:rPr>
            </w:pPr>
          </w:p>
        </w:tc>
      </w:tr>
    </w:tbl>
    <w:p w:rsidR="00265D70" w:rsidRDefault="00265D70" w:rsidP="00265D70">
      <w:pPr>
        <w:spacing w:line="560" w:lineRule="exact"/>
        <w:ind w:firstLineChars="200" w:firstLine="643"/>
        <w:rPr>
          <w:rFonts w:ascii="宋体" w:hAnsi="宋体"/>
          <w:b/>
          <w:sz w:val="32"/>
          <w:szCs w:val="32"/>
        </w:rPr>
      </w:pPr>
    </w:p>
    <w:p w:rsidR="00265D70" w:rsidRPr="009251BC" w:rsidRDefault="00265D70" w:rsidP="00265D70">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1F7743" w:rsidRDefault="001F7743" w:rsidP="00265D70">
      <w:pPr>
        <w:jc w:val="center"/>
        <w:outlineLvl w:val="0"/>
        <w:rPr>
          <w:rFonts w:ascii="方正小标宋_GBK" w:eastAsia="方正小标宋_GBK" w:hint="eastAsia"/>
          <w:sz w:val="32"/>
        </w:rPr>
      </w:pPr>
      <w:bookmarkStart w:id="1" w:name="_Toc486496380"/>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8.5</w:t>
      </w:r>
      <w:r>
        <w:rPr>
          <w:rFonts w:ascii="方正小标宋_GBK" w:eastAsiaTheme="minorEastAsia" w:hint="eastAsia"/>
          <w:sz w:val="32"/>
        </w:rPr>
        <w:t>万元，具体情况详见下表：</w:t>
      </w:r>
    </w:p>
    <w:p w:rsidR="00265D70" w:rsidRDefault="00265D70" w:rsidP="00265D70">
      <w:pPr>
        <w:jc w:val="center"/>
        <w:outlineLvl w:val="0"/>
        <w:rPr>
          <w:rFonts w:ascii="方正小标宋_GBK" w:eastAsia="方正小标宋_GBK"/>
          <w:sz w:val="32"/>
        </w:rPr>
      </w:pPr>
      <w:r w:rsidRPr="00F722C2">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105"/>
        <w:gridCol w:w="1163"/>
        <w:gridCol w:w="966"/>
        <w:gridCol w:w="687"/>
        <w:gridCol w:w="910"/>
        <w:gridCol w:w="931"/>
        <w:gridCol w:w="910"/>
        <w:gridCol w:w="910"/>
        <w:gridCol w:w="910"/>
        <w:gridCol w:w="910"/>
        <w:gridCol w:w="910"/>
        <w:gridCol w:w="910"/>
        <w:gridCol w:w="850"/>
      </w:tblGrid>
      <w:tr w:rsidR="00265D70" w:rsidRPr="00962F53" w:rsidTr="00267A01">
        <w:trPr>
          <w:tblHeader/>
          <w:jc w:val="center"/>
        </w:trPr>
        <w:tc>
          <w:tcPr>
            <w:tcW w:w="2823" w:type="pct"/>
            <w:gridSpan w:val="7"/>
            <w:tcBorders>
              <w:top w:val="single" w:sz="6" w:space="0" w:color="FFFFFF"/>
              <w:left w:val="single" w:sz="6" w:space="0" w:color="FFFFFF"/>
              <w:right w:val="single" w:sz="6" w:space="0" w:color="FFFFFF"/>
            </w:tcBorders>
            <w:shd w:val="clear" w:color="auto" w:fill="auto"/>
            <w:vAlign w:val="center"/>
          </w:tcPr>
          <w:p w:rsidR="00265D70" w:rsidRPr="00962F53" w:rsidRDefault="00265D70" w:rsidP="00267A01">
            <w:pPr>
              <w:spacing w:line="300" w:lineRule="exact"/>
              <w:jc w:val="left"/>
              <w:rPr>
                <w:rFonts w:ascii="方正小标宋_GBK" w:eastAsia="方正小标宋_GBK"/>
                <w:sz w:val="24"/>
              </w:rPr>
            </w:pPr>
            <w:r w:rsidRPr="00962F53">
              <w:rPr>
                <w:rFonts w:ascii="方正小标宋_GBK" w:eastAsia="方正小标宋_GBK"/>
                <w:sz w:val="24"/>
              </w:rPr>
              <w:t>149</w:t>
            </w:r>
            <w:r w:rsidRPr="00962F53">
              <w:rPr>
                <w:rFonts w:ascii="方正小标宋_GBK" w:eastAsia="方正小标宋_GBK" w:hint="eastAsia"/>
                <w:sz w:val="24"/>
              </w:rPr>
              <w:t>交警五大队</w:t>
            </w:r>
          </w:p>
        </w:tc>
        <w:tc>
          <w:tcPr>
            <w:tcW w:w="2177" w:type="pct"/>
            <w:gridSpan w:val="7"/>
            <w:tcBorders>
              <w:top w:val="single" w:sz="6" w:space="0" w:color="FFFFFF"/>
              <w:left w:val="single" w:sz="6" w:space="0" w:color="FFFFFF"/>
              <w:right w:val="single" w:sz="6" w:space="0" w:color="FFFFFF"/>
            </w:tcBorders>
            <w:shd w:val="clear" w:color="auto" w:fill="auto"/>
            <w:vAlign w:val="center"/>
          </w:tcPr>
          <w:p w:rsidR="00265D70" w:rsidRPr="00962F53" w:rsidRDefault="00265D70" w:rsidP="00267A01">
            <w:pPr>
              <w:spacing w:line="300" w:lineRule="exact"/>
              <w:jc w:val="right"/>
              <w:rPr>
                <w:rFonts w:ascii="方正书宋_GBK" w:eastAsia="方正书宋_GBK"/>
                <w:sz w:val="24"/>
              </w:rPr>
            </w:pPr>
            <w:r w:rsidRPr="00962F53">
              <w:rPr>
                <w:rFonts w:ascii="方正书宋_GBK" w:eastAsia="方正书宋_GBK" w:hint="eastAsia"/>
                <w:sz w:val="24"/>
              </w:rPr>
              <w:t>单位：万元</w:t>
            </w:r>
          </w:p>
        </w:tc>
      </w:tr>
      <w:tr w:rsidR="00265D70" w:rsidRPr="00962F53" w:rsidTr="00267A01">
        <w:trPr>
          <w:tblHeader/>
          <w:jc w:val="center"/>
        </w:trPr>
        <w:tc>
          <w:tcPr>
            <w:tcW w:w="1217" w:type="pct"/>
            <w:gridSpan w:val="2"/>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政府采购项目来源</w:t>
            </w:r>
          </w:p>
        </w:tc>
        <w:tc>
          <w:tcPr>
            <w:tcW w:w="401"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采购物品名称</w:t>
            </w:r>
          </w:p>
        </w:tc>
        <w:tc>
          <w:tcPr>
            <w:tcW w:w="333"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政府采购目录序号</w:t>
            </w:r>
          </w:p>
        </w:tc>
        <w:tc>
          <w:tcPr>
            <w:tcW w:w="237"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数量</w:t>
            </w:r>
            <w:r w:rsidRPr="00962F53">
              <w:rPr>
                <w:rFonts w:ascii="方正书宋_GBK" w:eastAsia="方正书宋_GBK"/>
                <w:b/>
              </w:rPr>
              <w:t xml:space="preserve">  </w:t>
            </w:r>
            <w:r w:rsidRPr="00962F53">
              <w:rPr>
                <w:rFonts w:ascii="方正书宋_GBK" w:eastAsia="方正书宋_GBK" w:hint="eastAsia"/>
                <w:b/>
              </w:rPr>
              <w:t>单位</w:t>
            </w:r>
          </w:p>
        </w:tc>
        <w:tc>
          <w:tcPr>
            <w:tcW w:w="314"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数量</w:t>
            </w:r>
          </w:p>
        </w:tc>
        <w:tc>
          <w:tcPr>
            <w:tcW w:w="321"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单价</w:t>
            </w:r>
          </w:p>
        </w:tc>
        <w:tc>
          <w:tcPr>
            <w:tcW w:w="2177" w:type="pct"/>
            <w:gridSpan w:val="7"/>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政府采购金额</w:t>
            </w:r>
          </w:p>
        </w:tc>
      </w:tr>
      <w:tr w:rsidR="00265D70" w:rsidRPr="00962F53" w:rsidTr="00267A01">
        <w:trPr>
          <w:tblHeader/>
          <w:jc w:val="center"/>
        </w:trPr>
        <w:tc>
          <w:tcPr>
            <w:tcW w:w="836"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项目名称</w:t>
            </w:r>
          </w:p>
        </w:tc>
        <w:tc>
          <w:tcPr>
            <w:tcW w:w="380"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预算资金</w:t>
            </w:r>
          </w:p>
        </w:tc>
        <w:tc>
          <w:tcPr>
            <w:tcW w:w="401" w:type="pct"/>
            <w:vMerge/>
            <w:shd w:val="clear" w:color="auto" w:fill="auto"/>
            <w:vAlign w:val="center"/>
          </w:tcPr>
          <w:p w:rsidR="00265D70" w:rsidRPr="00962F53" w:rsidRDefault="00265D70" w:rsidP="00267A01">
            <w:pPr>
              <w:spacing w:line="300" w:lineRule="exact"/>
              <w:jc w:val="left"/>
              <w:outlineLvl w:val="0"/>
            </w:pPr>
          </w:p>
        </w:tc>
        <w:tc>
          <w:tcPr>
            <w:tcW w:w="333" w:type="pct"/>
            <w:vMerge/>
            <w:shd w:val="clear" w:color="auto" w:fill="auto"/>
            <w:vAlign w:val="center"/>
          </w:tcPr>
          <w:p w:rsidR="00265D70" w:rsidRPr="00962F53" w:rsidRDefault="00265D70" w:rsidP="00267A01">
            <w:pPr>
              <w:spacing w:line="300" w:lineRule="exact"/>
              <w:jc w:val="left"/>
              <w:outlineLvl w:val="0"/>
            </w:pPr>
          </w:p>
        </w:tc>
        <w:tc>
          <w:tcPr>
            <w:tcW w:w="237" w:type="pct"/>
            <w:vMerge/>
            <w:shd w:val="clear" w:color="auto" w:fill="auto"/>
            <w:vAlign w:val="center"/>
          </w:tcPr>
          <w:p w:rsidR="00265D70" w:rsidRPr="00962F53" w:rsidRDefault="00265D70" w:rsidP="00267A01">
            <w:pPr>
              <w:spacing w:line="300" w:lineRule="exact"/>
              <w:jc w:val="left"/>
              <w:outlineLvl w:val="0"/>
            </w:pPr>
          </w:p>
        </w:tc>
        <w:tc>
          <w:tcPr>
            <w:tcW w:w="314" w:type="pct"/>
            <w:vMerge/>
            <w:shd w:val="clear" w:color="auto" w:fill="auto"/>
            <w:vAlign w:val="center"/>
          </w:tcPr>
          <w:p w:rsidR="00265D70" w:rsidRPr="00962F53" w:rsidRDefault="00265D70" w:rsidP="00267A01">
            <w:pPr>
              <w:spacing w:line="300" w:lineRule="exact"/>
              <w:jc w:val="left"/>
              <w:outlineLvl w:val="0"/>
            </w:pPr>
          </w:p>
        </w:tc>
        <w:tc>
          <w:tcPr>
            <w:tcW w:w="321" w:type="pct"/>
            <w:vMerge/>
            <w:shd w:val="clear" w:color="auto" w:fill="auto"/>
            <w:vAlign w:val="center"/>
          </w:tcPr>
          <w:p w:rsidR="00265D70" w:rsidRPr="00962F53" w:rsidRDefault="00265D70" w:rsidP="00267A01">
            <w:pPr>
              <w:spacing w:line="300" w:lineRule="exact"/>
              <w:jc w:val="left"/>
              <w:outlineLvl w:val="0"/>
            </w:pPr>
          </w:p>
        </w:tc>
        <w:tc>
          <w:tcPr>
            <w:tcW w:w="314"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总计</w:t>
            </w:r>
          </w:p>
        </w:tc>
        <w:tc>
          <w:tcPr>
            <w:tcW w:w="1569" w:type="pct"/>
            <w:gridSpan w:val="5"/>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当年部门预算安排资金</w:t>
            </w:r>
          </w:p>
        </w:tc>
        <w:tc>
          <w:tcPr>
            <w:tcW w:w="294" w:type="pct"/>
            <w:vMerge w:val="restar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其他渠道资金</w:t>
            </w:r>
          </w:p>
        </w:tc>
      </w:tr>
      <w:tr w:rsidR="00265D70" w:rsidRPr="00962F53" w:rsidTr="00267A01">
        <w:trPr>
          <w:tblHeader/>
          <w:jc w:val="center"/>
        </w:trPr>
        <w:tc>
          <w:tcPr>
            <w:tcW w:w="836" w:type="pct"/>
            <w:vMerge/>
            <w:shd w:val="clear" w:color="auto" w:fill="auto"/>
            <w:vAlign w:val="center"/>
          </w:tcPr>
          <w:p w:rsidR="00265D70" w:rsidRPr="00962F53" w:rsidRDefault="00265D70" w:rsidP="00267A01">
            <w:pPr>
              <w:spacing w:line="300" w:lineRule="exact"/>
              <w:jc w:val="left"/>
              <w:outlineLvl w:val="0"/>
            </w:pPr>
          </w:p>
        </w:tc>
        <w:tc>
          <w:tcPr>
            <w:tcW w:w="380" w:type="pct"/>
            <w:vMerge/>
            <w:shd w:val="clear" w:color="auto" w:fill="auto"/>
            <w:vAlign w:val="center"/>
          </w:tcPr>
          <w:p w:rsidR="00265D70" w:rsidRPr="00962F53" w:rsidRDefault="00265D70" w:rsidP="00267A01">
            <w:pPr>
              <w:spacing w:line="300" w:lineRule="exact"/>
              <w:jc w:val="left"/>
              <w:outlineLvl w:val="0"/>
            </w:pPr>
          </w:p>
        </w:tc>
        <w:tc>
          <w:tcPr>
            <w:tcW w:w="401" w:type="pct"/>
            <w:vMerge/>
            <w:shd w:val="clear" w:color="auto" w:fill="auto"/>
            <w:vAlign w:val="center"/>
          </w:tcPr>
          <w:p w:rsidR="00265D70" w:rsidRPr="00962F53" w:rsidRDefault="00265D70" w:rsidP="00267A01">
            <w:pPr>
              <w:spacing w:line="300" w:lineRule="exact"/>
              <w:jc w:val="left"/>
              <w:outlineLvl w:val="0"/>
            </w:pPr>
          </w:p>
        </w:tc>
        <w:tc>
          <w:tcPr>
            <w:tcW w:w="333" w:type="pct"/>
            <w:vMerge/>
            <w:shd w:val="clear" w:color="auto" w:fill="auto"/>
            <w:vAlign w:val="center"/>
          </w:tcPr>
          <w:p w:rsidR="00265D70" w:rsidRPr="00962F53" w:rsidRDefault="00265D70" w:rsidP="00267A01">
            <w:pPr>
              <w:spacing w:line="300" w:lineRule="exact"/>
              <w:jc w:val="left"/>
              <w:outlineLvl w:val="0"/>
            </w:pPr>
          </w:p>
        </w:tc>
        <w:tc>
          <w:tcPr>
            <w:tcW w:w="237" w:type="pct"/>
            <w:vMerge/>
            <w:shd w:val="clear" w:color="auto" w:fill="auto"/>
            <w:vAlign w:val="center"/>
          </w:tcPr>
          <w:p w:rsidR="00265D70" w:rsidRPr="00962F53" w:rsidRDefault="00265D70" w:rsidP="00267A01">
            <w:pPr>
              <w:spacing w:line="300" w:lineRule="exact"/>
              <w:jc w:val="left"/>
              <w:outlineLvl w:val="0"/>
            </w:pPr>
          </w:p>
        </w:tc>
        <w:tc>
          <w:tcPr>
            <w:tcW w:w="314" w:type="pct"/>
            <w:vMerge/>
            <w:shd w:val="clear" w:color="auto" w:fill="auto"/>
            <w:vAlign w:val="center"/>
          </w:tcPr>
          <w:p w:rsidR="00265D70" w:rsidRPr="00962F53" w:rsidRDefault="00265D70" w:rsidP="00267A01">
            <w:pPr>
              <w:spacing w:line="300" w:lineRule="exact"/>
              <w:jc w:val="left"/>
              <w:outlineLvl w:val="0"/>
            </w:pPr>
          </w:p>
        </w:tc>
        <w:tc>
          <w:tcPr>
            <w:tcW w:w="321" w:type="pct"/>
            <w:vMerge/>
            <w:shd w:val="clear" w:color="auto" w:fill="auto"/>
            <w:vAlign w:val="center"/>
          </w:tcPr>
          <w:p w:rsidR="00265D70" w:rsidRPr="00962F53" w:rsidRDefault="00265D70" w:rsidP="00267A01">
            <w:pPr>
              <w:spacing w:line="300" w:lineRule="exact"/>
              <w:jc w:val="left"/>
              <w:outlineLvl w:val="0"/>
            </w:pPr>
          </w:p>
        </w:tc>
        <w:tc>
          <w:tcPr>
            <w:tcW w:w="314" w:type="pct"/>
            <w:vMerge/>
            <w:shd w:val="clear" w:color="auto" w:fill="auto"/>
            <w:vAlign w:val="center"/>
          </w:tcPr>
          <w:p w:rsidR="00265D70" w:rsidRPr="00962F53" w:rsidRDefault="00265D70" w:rsidP="00267A01">
            <w:pPr>
              <w:spacing w:line="300" w:lineRule="exact"/>
              <w:jc w:val="left"/>
              <w:outlineLvl w:val="0"/>
            </w:pPr>
          </w:p>
        </w:tc>
        <w:tc>
          <w:tcPr>
            <w:tcW w:w="314"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合计</w:t>
            </w:r>
          </w:p>
        </w:tc>
        <w:tc>
          <w:tcPr>
            <w:tcW w:w="314"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一般公共预算拨款</w:t>
            </w:r>
          </w:p>
        </w:tc>
        <w:tc>
          <w:tcPr>
            <w:tcW w:w="314"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基金预算拨款</w:t>
            </w:r>
          </w:p>
        </w:tc>
        <w:tc>
          <w:tcPr>
            <w:tcW w:w="314"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财政专户核拨</w:t>
            </w:r>
          </w:p>
        </w:tc>
        <w:tc>
          <w:tcPr>
            <w:tcW w:w="314"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其他来源收入</w:t>
            </w:r>
          </w:p>
        </w:tc>
        <w:tc>
          <w:tcPr>
            <w:tcW w:w="294" w:type="pct"/>
            <w:vMerge/>
            <w:shd w:val="clear" w:color="auto" w:fill="auto"/>
            <w:vAlign w:val="center"/>
          </w:tcPr>
          <w:p w:rsidR="00265D70" w:rsidRPr="00962F53" w:rsidRDefault="00265D70" w:rsidP="00267A01">
            <w:pPr>
              <w:spacing w:line="300" w:lineRule="exact"/>
              <w:jc w:val="left"/>
              <w:outlineLvl w:val="0"/>
            </w:pPr>
          </w:p>
        </w:tc>
      </w:tr>
      <w:tr w:rsidR="00265D70" w:rsidRPr="00962F53" w:rsidTr="00267A01">
        <w:trPr>
          <w:jc w:val="center"/>
        </w:trPr>
        <w:tc>
          <w:tcPr>
            <w:tcW w:w="836"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合　计</w:t>
            </w:r>
          </w:p>
        </w:tc>
        <w:tc>
          <w:tcPr>
            <w:tcW w:w="380"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401"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333"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237"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21"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29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r>
      <w:tr w:rsidR="00265D70" w:rsidRPr="00962F53" w:rsidTr="00267A01">
        <w:trPr>
          <w:jc w:val="center"/>
        </w:trPr>
        <w:tc>
          <w:tcPr>
            <w:tcW w:w="836" w:type="pct"/>
            <w:shd w:val="clear" w:color="auto" w:fill="auto"/>
            <w:vAlign w:val="center"/>
          </w:tcPr>
          <w:p w:rsidR="00265D70" w:rsidRPr="00962F53" w:rsidRDefault="00265D70" w:rsidP="00267A01">
            <w:pPr>
              <w:spacing w:line="300" w:lineRule="exact"/>
              <w:jc w:val="center"/>
              <w:rPr>
                <w:rFonts w:ascii="方正书宋_GBK" w:eastAsia="方正书宋_GBK"/>
                <w:b/>
              </w:rPr>
            </w:pPr>
            <w:r w:rsidRPr="00962F53">
              <w:rPr>
                <w:rFonts w:ascii="方正书宋_GBK" w:eastAsia="方正书宋_GBK" w:hint="eastAsia"/>
                <w:b/>
              </w:rPr>
              <w:t>交警五大队小计</w:t>
            </w:r>
          </w:p>
        </w:tc>
        <w:tc>
          <w:tcPr>
            <w:tcW w:w="380"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401"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333"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237" w:type="pct"/>
            <w:shd w:val="clear" w:color="auto" w:fill="auto"/>
            <w:vAlign w:val="center"/>
          </w:tcPr>
          <w:p w:rsidR="00265D70" w:rsidRPr="00962F53" w:rsidRDefault="00265D70" w:rsidP="00267A01">
            <w:pPr>
              <w:spacing w:line="300" w:lineRule="exact"/>
              <w:jc w:val="lef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21"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r w:rsidRPr="00962F53">
              <w:rPr>
                <w:rFonts w:ascii="方正书宋_GBK" w:eastAsia="方正书宋_GBK"/>
                <w:b/>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c>
          <w:tcPr>
            <w:tcW w:w="294" w:type="pct"/>
            <w:shd w:val="clear" w:color="auto" w:fill="auto"/>
            <w:vAlign w:val="center"/>
          </w:tcPr>
          <w:p w:rsidR="00265D70" w:rsidRPr="00962F53" w:rsidRDefault="00265D70" w:rsidP="00267A01">
            <w:pPr>
              <w:spacing w:line="300" w:lineRule="exact"/>
              <w:jc w:val="right"/>
              <w:rPr>
                <w:rFonts w:ascii="方正书宋_GBK" w:eastAsia="方正书宋_GBK"/>
                <w:b/>
              </w:rPr>
            </w:pPr>
          </w:p>
        </w:tc>
      </w:tr>
      <w:tr w:rsidR="00265D70" w:rsidRPr="00962F53" w:rsidTr="00267A01">
        <w:trPr>
          <w:jc w:val="center"/>
        </w:trPr>
        <w:tc>
          <w:tcPr>
            <w:tcW w:w="836" w:type="pct"/>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被装购置</w:t>
            </w:r>
          </w:p>
        </w:tc>
        <w:tc>
          <w:tcPr>
            <w:tcW w:w="380"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8.50</w:t>
            </w:r>
          </w:p>
        </w:tc>
        <w:tc>
          <w:tcPr>
            <w:tcW w:w="401" w:type="pct"/>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专用设备</w:t>
            </w:r>
          </w:p>
        </w:tc>
        <w:tc>
          <w:tcPr>
            <w:tcW w:w="333" w:type="pct"/>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rPr>
              <w:t>A03</w:t>
            </w:r>
          </w:p>
        </w:tc>
        <w:tc>
          <w:tcPr>
            <w:tcW w:w="237" w:type="pct"/>
            <w:shd w:val="clear" w:color="auto" w:fill="auto"/>
            <w:vAlign w:val="center"/>
          </w:tcPr>
          <w:p w:rsidR="00265D70" w:rsidRPr="00962F53" w:rsidRDefault="00265D70" w:rsidP="00267A01">
            <w:pPr>
              <w:spacing w:line="300" w:lineRule="exact"/>
              <w:jc w:val="left"/>
              <w:rPr>
                <w:rFonts w:ascii="方正书宋_GBK" w:eastAsia="方正书宋_GBK"/>
              </w:rPr>
            </w:pPr>
            <w:r w:rsidRPr="00962F53">
              <w:rPr>
                <w:rFonts w:ascii="方正书宋_GBK" w:eastAsia="方正书宋_GBK" w:hint="eastAsia"/>
              </w:rPr>
              <w:t>批</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1</w:t>
            </w:r>
          </w:p>
        </w:tc>
        <w:tc>
          <w:tcPr>
            <w:tcW w:w="321"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r w:rsidRPr="00962F53">
              <w:rPr>
                <w:rFonts w:ascii="方正书宋_GBK" w:eastAsia="方正书宋_GBK"/>
              </w:rPr>
              <w:t>8.50</w:t>
            </w: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p>
        </w:tc>
        <w:tc>
          <w:tcPr>
            <w:tcW w:w="314" w:type="pct"/>
            <w:shd w:val="clear" w:color="auto" w:fill="auto"/>
            <w:vAlign w:val="center"/>
          </w:tcPr>
          <w:p w:rsidR="00265D70" w:rsidRPr="00962F53" w:rsidRDefault="00265D70" w:rsidP="00267A01">
            <w:pPr>
              <w:spacing w:line="300" w:lineRule="exact"/>
              <w:jc w:val="right"/>
              <w:rPr>
                <w:rFonts w:ascii="方正书宋_GBK" w:eastAsia="方正书宋_GBK"/>
              </w:rPr>
            </w:pPr>
          </w:p>
        </w:tc>
        <w:tc>
          <w:tcPr>
            <w:tcW w:w="294" w:type="pct"/>
            <w:shd w:val="clear" w:color="auto" w:fill="auto"/>
            <w:vAlign w:val="center"/>
          </w:tcPr>
          <w:p w:rsidR="00265D70" w:rsidRPr="00962F53" w:rsidRDefault="00265D70" w:rsidP="00267A01">
            <w:pPr>
              <w:spacing w:line="300" w:lineRule="exact"/>
              <w:jc w:val="right"/>
              <w:rPr>
                <w:rFonts w:ascii="方正书宋_GBK" w:eastAsia="方正书宋_GBK"/>
              </w:rPr>
            </w:pPr>
          </w:p>
        </w:tc>
      </w:tr>
    </w:tbl>
    <w:p w:rsidR="00265D70" w:rsidRDefault="00265D70" w:rsidP="00265D70">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p w:rsidR="00265D70" w:rsidRPr="00523013" w:rsidRDefault="00265D70" w:rsidP="00265D70">
      <w:pPr>
        <w:spacing w:line="560" w:lineRule="exact"/>
        <w:ind w:firstLineChars="200" w:firstLine="640"/>
        <w:rPr>
          <w:rFonts w:ascii="仿宋_GB2312" w:eastAsia="仿宋_GB2312"/>
          <w:sz w:val="32"/>
          <w:szCs w:val="32"/>
        </w:rPr>
      </w:pPr>
      <w:r w:rsidRPr="00523013">
        <w:rPr>
          <w:rFonts w:ascii="仿宋_GB2312" w:eastAsia="仿宋_GB2312" w:hint="eastAsia"/>
          <w:sz w:val="32"/>
          <w:szCs w:val="32"/>
        </w:rPr>
        <w:t>我</w:t>
      </w:r>
      <w:r>
        <w:rPr>
          <w:rFonts w:ascii="仿宋_GB2312" w:eastAsia="仿宋_GB2312" w:hint="eastAsia"/>
          <w:sz w:val="32"/>
          <w:szCs w:val="32"/>
        </w:rPr>
        <w:t>部门</w:t>
      </w:r>
      <w:r w:rsidRPr="00523013">
        <w:rPr>
          <w:rFonts w:ascii="仿宋_GB2312" w:eastAsia="仿宋_GB2312" w:hint="eastAsia"/>
          <w:sz w:val="32"/>
          <w:szCs w:val="32"/>
        </w:rPr>
        <w:t>为派出机构，在高新区无固定资产登记。</w:t>
      </w:r>
    </w:p>
    <w:p w:rsidR="00265D70" w:rsidRPr="00C555C9" w:rsidRDefault="00265D70" w:rsidP="00265D70">
      <w:pPr>
        <w:spacing w:line="560" w:lineRule="exact"/>
        <w:ind w:firstLineChars="200" w:firstLine="640"/>
        <w:rPr>
          <w:rFonts w:ascii="仿宋_GB2312" w:eastAsia="仿宋_GB2312"/>
          <w:sz w:val="32"/>
          <w:szCs w:val="32"/>
        </w:rPr>
      </w:pPr>
      <w:r w:rsidRPr="004D34F6">
        <w:rPr>
          <w:rFonts w:ascii="仿宋_GB2312" w:eastAsia="仿宋_GB2312" w:hint="eastAsia"/>
          <w:sz w:val="32"/>
          <w:szCs w:val="32"/>
        </w:rPr>
        <w:t>我</w:t>
      </w:r>
      <w:r>
        <w:rPr>
          <w:rFonts w:ascii="仿宋_GB2312" w:eastAsia="仿宋_GB2312" w:hint="eastAsia"/>
          <w:sz w:val="32"/>
          <w:szCs w:val="32"/>
        </w:rPr>
        <w:t>部门</w:t>
      </w:r>
      <w:r w:rsidRPr="004D34F6">
        <w:rPr>
          <w:rFonts w:ascii="仿宋_GB2312" w:eastAsia="仿宋_GB2312" w:hint="eastAsia"/>
          <w:sz w:val="32"/>
          <w:szCs w:val="32"/>
        </w:rPr>
        <w:t>2017年</w:t>
      </w:r>
      <w:r>
        <w:rPr>
          <w:rFonts w:ascii="仿宋_GB2312" w:eastAsia="仿宋_GB2312" w:hint="eastAsia"/>
          <w:sz w:val="32"/>
          <w:szCs w:val="32"/>
        </w:rPr>
        <w:t>无</w:t>
      </w:r>
      <w:r w:rsidRPr="004D34F6">
        <w:rPr>
          <w:rFonts w:ascii="仿宋_GB2312" w:eastAsia="仿宋_GB2312" w:hint="eastAsia"/>
          <w:sz w:val="32"/>
          <w:szCs w:val="32"/>
        </w:rPr>
        <w:t>拟购置</w:t>
      </w:r>
      <w:r>
        <w:rPr>
          <w:rFonts w:ascii="仿宋_GB2312" w:eastAsia="仿宋_GB2312" w:hint="eastAsia"/>
          <w:sz w:val="32"/>
          <w:szCs w:val="32"/>
        </w:rPr>
        <w:t>情况。</w:t>
      </w:r>
    </w:p>
    <w:p w:rsidR="00265D70" w:rsidRDefault="00265D70" w:rsidP="00265D70">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265D70" w:rsidRPr="005A649C" w:rsidRDefault="00265D70" w:rsidP="00265D7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265D70" w:rsidRPr="005A649C" w:rsidRDefault="00265D70" w:rsidP="00265D7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265D70" w:rsidRPr="005A649C" w:rsidRDefault="00265D70" w:rsidP="00265D7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65D70" w:rsidRDefault="00265D70" w:rsidP="00265D70">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265D70" w:rsidRPr="006A0753" w:rsidRDefault="00265D70" w:rsidP="00265D70">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CF6A6F" w:rsidRDefault="00CF6A6F"/>
    <w:sectPr w:rsidR="00CF6A6F" w:rsidSect="00265D70">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A6" w:rsidRDefault="00705DA6" w:rsidP="00265D70">
      <w:r>
        <w:separator/>
      </w:r>
    </w:p>
  </w:endnote>
  <w:endnote w:type="continuationSeparator" w:id="1">
    <w:p w:rsidR="00705DA6" w:rsidRDefault="00705DA6" w:rsidP="00265D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A6" w:rsidRDefault="00705DA6" w:rsidP="00265D70">
      <w:r>
        <w:separator/>
      </w:r>
    </w:p>
  </w:footnote>
  <w:footnote w:type="continuationSeparator" w:id="1">
    <w:p w:rsidR="00705DA6" w:rsidRDefault="00705DA6" w:rsidP="00265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rsidP="001F774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70" w:rsidRDefault="00265D7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5D70"/>
    <w:rsid w:val="00116ECC"/>
    <w:rsid w:val="001F7743"/>
    <w:rsid w:val="00216824"/>
    <w:rsid w:val="00265D70"/>
    <w:rsid w:val="005C66B1"/>
    <w:rsid w:val="00705DA6"/>
    <w:rsid w:val="00734F05"/>
    <w:rsid w:val="007603C1"/>
    <w:rsid w:val="00A92534"/>
    <w:rsid w:val="00B25B52"/>
    <w:rsid w:val="00B46B58"/>
    <w:rsid w:val="00CF6A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5D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5D70"/>
    <w:rPr>
      <w:sz w:val="18"/>
      <w:szCs w:val="18"/>
    </w:rPr>
  </w:style>
  <w:style w:type="paragraph" w:styleId="a4">
    <w:name w:val="footer"/>
    <w:basedOn w:val="a"/>
    <w:link w:val="Char0"/>
    <w:uiPriority w:val="99"/>
    <w:semiHidden/>
    <w:unhideWhenUsed/>
    <w:rsid w:val="00265D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5D70"/>
    <w:rPr>
      <w:sz w:val="18"/>
      <w:szCs w:val="18"/>
    </w:rPr>
  </w:style>
  <w:style w:type="paragraph" w:styleId="a5">
    <w:name w:val="Normal (Web)"/>
    <w:basedOn w:val="a"/>
    <w:rsid w:val="00265D70"/>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dcterms:created xsi:type="dcterms:W3CDTF">2017-04-16T08:54:00Z</dcterms:created>
  <dcterms:modified xsi:type="dcterms:W3CDTF">2017-11-10T07:11:00Z</dcterms:modified>
</cp:coreProperties>
</file>