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64" w:rsidRDefault="008B2027">
      <w:pPr>
        <w:widowControl/>
        <w:jc w:val="center"/>
        <w:rPr>
          <w:rFonts w:ascii="仿宋" w:eastAsia="仿宋" w:hAnsi="仿宋"/>
          <w:sz w:val="40"/>
          <w:szCs w:val="40"/>
        </w:rPr>
      </w:pPr>
      <w:r>
        <w:rPr>
          <w:rFonts w:ascii="仿宋" w:eastAsia="仿宋" w:hAnsi="仿宋" w:hint="eastAsia"/>
          <w:sz w:val="40"/>
          <w:szCs w:val="40"/>
        </w:rPr>
        <w:t>目录</w:t>
      </w:r>
    </w:p>
    <w:p w:rsidR="00E95C64" w:rsidRDefault="00E95C64">
      <w:pPr>
        <w:spacing w:line="560" w:lineRule="exact"/>
        <w:jc w:val="left"/>
        <w:rPr>
          <w:rFonts w:ascii="仿宋" w:eastAsia="仿宋" w:hAnsi="仿宋"/>
          <w:sz w:val="40"/>
          <w:szCs w:val="40"/>
        </w:rPr>
      </w:pP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1</w:t>
      </w:r>
      <w:r>
        <w:rPr>
          <w:rFonts w:ascii="仿宋" w:eastAsia="仿宋" w:hAnsi="仿宋" w:hint="eastAsia"/>
          <w:sz w:val="36"/>
          <w:szCs w:val="36"/>
        </w:rPr>
        <w:t>、</w:t>
      </w:r>
      <w:r>
        <w:rPr>
          <w:rFonts w:ascii="仿宋" w:eastAsia="仿宋" w:hAnsi="仿宋" w:hint="eastAsia"/>
          <w:b/>
          <w:sz w:val="36"/>
          <w:szCs w:val="36"/>
        </w:rPr>
        <w:t>部门职责、机构设置等基本情况</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2</w:t>
      </w:r>
      <w:r>
        <w:rPr>
          <w:rFonts w:ascii="仿宋" w:eastAsia="仿宋" w:hAnsi="仿宋" w:hint="eastAsia"/>
          <w:sz w:val="36"/>
          <w:szCs w:val="36"/>
        </w:rPr>
        <w:t>、</w:t>
      </w:r>
      <w:r>
        <w:rPr>
          <w:rFonts w:ascii="仿宋" w:eastAsia="仿宋" w:hAnsi="仿宋" w:hint="eastAsia"/>
          <w:b/>
          <w:sz w:val="36"/>
          <w:szCs w:val="36"/>
        </w:rPr>
        <w:t>部门预算总体情况及预算收支增减变化情况说明</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3</w:t>
      </w:r>
      <w:r>
        <w:rPr>
          <w:rFonts w:ascii="仿宋" w:eastAsia="仿宋" w:hAnsi="仿宋" w:hint="eastAsia"/>
          <w:sz w:val="36"/>
          <w:szCs w:val="36"/>
        </w:rPr>
        <w:t>、</w:t>
      </w:r>
      <w:r>
        <w:rPr>
          <w:rFonts w:ascii="仿宋" w:eastAsia="仿宋" w:hAnsi="仿宋" w:hint="eastAsia"/>
          <w:b/>
          <w:sz w:val="36"/>
          <w:szCs w:val="36"/>
        </w:rPr>
        <w:t>机关运行经费情况及增减变化说明说明</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4</w:t>
      </w:r>
      <w:r>
        <w:rPr>
          <w:rFonts w:ascii="仿宋" w:eastAsia="仿宋" w:hAnsi="仿宋" w:hint="eastAsia"/>
          <w:sz w:val="36"/>
          <w:szCs w:val="36"/>
        </w:rPr>
        <w:t>、</w:t>
      </w:r>
      <w:r>
        <w:rPr>
          <w:rFonts w:ascii="仿宋" w:eastAsia="仿宋" w:hAnsi="仿宋" w:hint="eastAsia"/>
          <w:b/>
          <w:sz w:val="36"/>
          <w:szCs w:val="36"/>
        </w:rPr>
        <w:t>“三公”经费情况及增减变化说明</w:t>
      </w:r>
    </w:p>
    <w:p w:rsidR="00E95C64" w:rsidRDefault="008B2027">
      <w:pPr>
        <w:spacing w:line="560" w:lineRule="exact"/>
        <w:ind w:firstLineChars="200" w:firstLine="720"/>
        <w:rPr>
          <w:rFonts w:ascii="仿宋" w:eastAsia="仿宋" w:hAnsi="仿宋"/>
          <w:b/>
          <w:sz w:val="36"/>
          <w:szCs w:val="36"/>
        </w:rPr>
      </w:pPr>
      <w:r>
        <w:rPr>
          <w:rFonts w:ascii="仿宋" w:eastAsia="仿宋" w:hAnsi="仿宋"/>
          <w:sz w:val="36"/>
          <w:szCs w:val="36"/>
        </w:rPr>
        <w:t>5</w:t>
      </w:r>
      <w:r>
        <w:rPr>
          <w:rFonts w:ascii="仿宋" w:eastAsia="仿宋" w:hAnsi="仿宋" w:hint="eastAsia"/>
          <w:sz w:val="36"/>
          <w:szCs w:val="36"/>
        </w:rPr>
        <w:t>、</w:t>
      </w:r>
      <w:r>
        <w:rPr>
          <w:rFonts w:ascii="仿宋" w:eastAsia="仿宋" w:hAnsi="仿宋" w:hint="eastAsia"/>
          <w:b/>
          <w:sz w:val="36"/>
          <w:szCs w:val="36"/>
        </w:rPr>
        <w:t>绩效信息</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6</w:t>
      </w:r>
      <w:r>
        <w:rPr>
          <w:rFonts w:ascii="仿宋" w:eastAsia="仿宋" w:hAnsi="仿宋" w:hint="eastAsia"/>
          <w:sz w:val="36"/>
          <w:szCs w:val="36"/>
        </w:rPr>
        <w:t>、</w:t>
      </w:r>
      <w:r>
        <w:rPr>
          <w:rFonts w:ascii="仿宋" w:eastAsia="仿宋" w:hAnsi="仿宋" w:hint="eastAsia"/>
          <w:b/>
          <w:sz w:val="36"/>
          <w:szCs w:val="36"/>
        </w:rPr>
        <w:t>政府采购预算情况</w:t>
      </w:r>
    </w:p>
    <w:p w:rsidR="00E95C64" w:rsidRDefault="008B2027">
      <w:pPr>
        <w:spacing w:line="560" w:lineRule="exact"/>
        <w:ind w:firstLineChars="200" w:firstLine="720"/>
        <w:jc w:val="left"/>
        <w:rPr>
          <w:rFonts w:ascii="仿宋" w:eastAsia="仿宋" w:hAnsi="仿宋"/>
          <w:sz w:val="36"/>
          <w:szCs w:val="36"/>
        </w:rPr>
      </w:pPr>
      <w:r>
        <w:rPr>
          <w:rFonts w:ascii="仿宋" w:eastAsia="仿宋" w:hAnsi="仿宋"/>
          <w:sz w:val="36"/>
          <w:szCs w:val="36"/>
        </w:rPr>
        <w:t>7</w:t>
      </w:r>
      <w:r>
        <w:rPr>
          <w:rFonts w:ascii="仿宋" w:eastAsia="仿宋" w:hAnsi="仿宋" w:hint="eastAsia"/>
          <w:sz w:val="36"/>
          <w:szCs w:val="36"/>
        </w:rPr>
        <w:t>、</w:t>
      </w:r>
      <w:r>
        <w:rPr>
          <w:rFonts w:ascii="仿宋" w:eastAsia="仿宋" w:hAnsi="仿宋" w:hint="eastAsia"/>
          <w:b/>
          <w:sz w:val="36"/>
          <w:szCs w:val="36"/>
        </w:rPr>
        <w:t>国有资产预算情况</w:t>
      </w:r>
    </w:p>
    <w:p w:rsidR="00E95C64" w:rsidRDefault="008B2027">
      <w:pPr>
        <w:spacing w:line="560" w:lineRule="exact"/>
        <w:ind w:firstLineChars="200" w:firstLine="720"/>
        <w:rPr>
          <w:rFonts w:ascii="仿宋" w:eastAsia="仿宋" w:hAnsi="仿宋"/>
          <w:sz w:val="36"/>
          <w:szCs w:val="36"/>
        </w:rPr>
      </w:pPr>
      <w:r>
        <w:rPr>
          <w:rFonts w:ascii="仿宋" w:eastAsia="仿宋" w:hAnsi="仿宋"/>
          <w:sz w:val="36"/>
          <w:szCs w:val="36"/>
        </w:rPr>
        <w:t>8</w:t>
      </w:r>
      <w:r>
        <w:rPr>
          <w:rFonts w:ascii="仿宋" w:eastAsia="仿宋" w:hAnsi="仿宋" w:hint="eastAsia"/>
          <w:sz w:val="36"/>
          <w:szCs w:val="36"/>
        </w:rPr>
        <w:t>、</w:t>
      </w:r>
      <w:r>
        <w:rPr>
          <w:rFonts w:ascii="仿宋" w:eastAsia="仿宋" w:hAnsi="仿宋" w:hint="eastAsia"/>
          <w:b/>
          <w:sz w:val="36"/>
          <w:szCs w:val="36"/>
        </w:rPr>
        <w:t>名词解释</w:t>
      </w:r>
    </w:p>
    <w:p w:rsidR="00E95C64" w:rsidRDefault="008B2027">
      <w:pPr>
        <w:spacing w:line="560" w:lineRule="exact"/>
        <w:ind w:firstLineChars="200" w:firstLine="720"/>
        <w:rPr>
          <w:rFonts w:ascii="仿宋" w:eastAsia="仿宋" w:hAnsi="仿宋"/>
          <w:b/>
          <w:sz w:val="36"/>
          <w:szCs w:val="36"/>
        </w:rPr>
      </w:pPr>
      <w:r>
        <w:rPr>
          <w:rFonts w:ascii="仿宋" w:eastAsia="仿宋" w:hAnsi="仿宋"/>
          <w:sz w:val="36"/>
          <w:szCs w:val="36"/>
        </w:rPr>
        <w:t>9</w:t>
      </w:r>
      <w:r>
        <w:rPr>
          <w:rFonts w:ascii="仿宋" w:eastAsia="仿宋" w:hAnsi="仿宋" w:hint="eastAsia"/>
          <w:sz w:val="36"/>
          <w:szCs w:val="36"/>
        </w:rPr>
        <w:t>、</w:t>
      </w:r>
      <w:r>
        <w:rPr>
          <w:rFonts w:ascii="仿宋" w:eastAsia="仿宋" w:hAnsi="仿宋" w:hint="eastAsia"/>
          <w:b/>
          <w:sz w:val="36"/>
          <w:szCs w:val="36"/>
        </w:rPr>
        <w:t>其他情况说明</w:t>
      </w: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E95C64">
      <w:pPr>
        <w:spacing w:line="560" w:lineRule="exact"/>
        <w:jc w:val="center"/>
        <w:rPr>
          <w:rFonts w:ascii="仿宋" w:eastAsia="仿宋" w:hAnsi="仿宋"/>
          <w:sz w:val="40"/>
          <w:szCs w:val="40"/>
        </w:rPr>
      </w:pPr>
    </w:p>
    <w:p w:rsidR="00E95C64" w:rsidRDefault="008B2027">
      <w:pPr>
        <w:spacing w:line="560" w:lineRule="exact"/>
        <w:jc w:val="center"/>
        <w:rPr>
          <w:rFonts w:ascii="仿宋" w:eastAsia="仿宋" w:hAnsi="仿宋"/>
          <w:b/>
          <w:bCs/>
          <w:sz w:val="40"/>
          <w:szCs w:val="40"/>
        </w:rPr>
      </w:pPr>
      <w:r>
        <w:rPr>
          <w:rFonts w:ascii="仿宋" w:eastAsia="仿宋" w:hAnsi="仿宋" w:hint="eastAsia"/>
          <w:b/>
          <w:bCs/>
          <w:sz w:val="40"/>
          <w:szCs w:val="40"/>
        </w:rPr>
        <w:lastRenderedPageBreak/>
        <w:t>监察局部门预算情况说明</w:t>
      </w:r>
    </w:p>
    <w:p w:rsidR="00E95C64" w:rsidRDefault="008B2027">
      <w:pPr>
        <w:spacing w:line="420" w:lineRule="exact"/>
        <w:ind w:left="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一、部门职责、机构设置等基本情况</w:t>
      </w:r>
    </w:p>
    <w:p w:rsidR="00E95C64" w:rsidRDefault="008B2027">
      <w:pPr>
        <w:spacing w:line="420" w:lineRule="exact"/>
        <w:ind w:left="643"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纪工委监察局为正县级行政单位，经费形式为财政拨款。</w:t>
      </w:r>
    </w:p>
    <w:p w:rsidR="00E95C64" w:rsidRDefault="008B2027">
      <w:pPr>
        <w:spacing w:line="420" w:lineRule="exact"/>
        <w:ind w:left="643"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纪工委监察局内设机构如下：</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1．综合处：负责委局机关日常工作和综合事务。</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2．信访室：负责监督执纪问责工作，具体承担职责内信访工作任务。</w:t>
      </w:r>
    </w:p>
    <w:p w:rsidR="00E95C64" w:rsidRDefault="008B2027">
      <w:pPr>
        <w:spacing w:line="42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3．第一纪检组（监察室）：管辖街道办事处、庆北办事处、社区办纪检监察工作。</w:t>
      </w:r>
    </w:p>
    <w:p w:rsidR="00E95C64" w:rsidRDefault="008B2027">
      <w:pPr>
        <w:spacing w:line="42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4．第二纪检组（监察室）：管辖空港城临</w:t>
      </w:r>
      <w:proofErr w:type="gramStart"/>
      <w:r>
        <w:rPr>
          <w:rFonts w:ascii="仿宋_GB2312" w:eastAsia="仿宋_GB2312" w:hAnsi="仿宋_GB2312" w:cs="仿宋_GB2312" w:hint="eastAsia"/>
          <w:sz w:val="32"/>
          <w:szCs w:val="32"/>
        </w:rPr>
        <w:t>空经济</w:t>
      </w:r>
      <w:proofErr w:type="gramEnd"/>
      <w:r>
        <w:rPr>
          <w:rFonts w:ascii="仿宋_GB2312" w:eastAsia="仿宋_GB2312" w:hAnsi="仿宋_GB2312" w:cs="仿宋_GB2312" w:hint="eastAsia"/>
          <w:sz w:val="32"/>
          <w:szCs w:val="32"/>
        </w:rPr>
        <w:t>开发区、</w:t>
      </w:r>
      <w:proofErr w:type="gramStart"/>
      <w:r>
        <w:rPr>
          <w:rFonts w:ascii="仿宋_GB2312" w:eastAsia="仿宋_GB2312" w:hAnsi="仿宋_GB2312" w:cs="仿宋_GB2312" w:hint="eastAsia"/>
          <w:sz w:val="32"/>
          <w:szCs w:val="32"/>
        </w:rPr>
        <w:t>三女河办事处</w:t>
      </w:r>
      <w:proofErr w:type="gramEnd"/>
      <w:r>
        <w:rPr>
          <w:rFonts w:ascii="仿宋_GB2312" w:eastAsia="仿宋_GB2312" w:hAnsi="仿宋_GB2312" w:cs="仿宋_GB2312" w:hint="eastAsia"/>
          <w:sz w:val="32"/>
          <w:szCs w:val="32"/>
        </w:rPr>
        <w:t>纪检监察工作。</w:t>
      </w:r>
    </w:p>
    <w:p w:rsidR="00E95C64" w:rsidRDefault="008B2027">
      <w:pPr>
        <w:spacing w:line="42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5．审理室：负责案件审理工作。</w:t>
      </w:r>
    </w:p>
    <w:p w:rsidR="00E95C64" w:rsidRDefault="008B2027">
      <w:pPr>
        <w:pStyle w:val="a6"/>
        <w:spacing w:before="0" w:beforeAutospacing="0" w:after="0" w:afterAutospacing="0" w:line="420" w:lineRule="exact"/>
        <w:ind w:firstLineChars="200" w:firstLine="643"/>
        <w:jc w:val="both"/>
        <w:rPr>
          <w:rFonts w:ascii="仿宋_GB2312" w:eastAsia="仿宋_GB2312" w:hAnsi="仿宋_GB2312" w:cs="仿宋_GB2312"/>
          <w:b/>
          <w:kern w:val="2"/>
          <w:sz w:val="32"/>
          <w:szCs w:val="32"/>
        </w:rPr>
      </w:pPr>
      <w:r>
        <w:rPr>
          <w:rFonts w:ascii="仿宋_GB2312" w:eastAsia="仿宋_GB2312" w:hAnsi="仿宋_GB2312" w:cs="仿宋_GB2312" w:hint="eastAsia"/>
          <w:b/>
          <w:sz w:val="32"/>
          <w:szCs w:val="32"/>
        </w:rPr>
        <w:t>二、</w:t>
      </w:r>
      <w:r>
        <w:rPr>
          <w:rFonts w:ascii="仿宋_GB2312" w:eastAsia="仿宋_GB2312" w:hAnsi="仿宋_GB2312" w:cs="仿宋_GB2312" w:hint="eastAsia"/>
          <w:b/>
          <w:kern w:val="2"/>
          <w:sz w:val="32"/>
          <w:szCs w:val="32"/>
        </w:rPr>
        <w:t>部门预算总体情况及预算收支增减变化情况说明</w:t>
      </w:r>
    </w:p>
    <w:p w:rsidR="00E95C64" w:rsidRDefault="008B2027">
      <w:pPr>
        <w:pStyle w:val="1"/>
        <w:spacing w:after="0" w:line="42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收入情况：高新区监察局202</w:t>
      </w:r>
      <w:r w:rsidR="00B22A67">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年预算收入（一般公共预算拨款）2</w:t>
      </w:r>
      <w:r w:rsidR="00B22A67">
        <w:rPr>
          <w:rFonts w:ascii="仿宋_GB2312" w:eastAsia="仿宋_GB2312" w:hAnsi="仿宋_GB2312" w:cs="仿宋_GB2312" w:hint="eastAsia"/>
          <w:kern w:val="2"/>
          <w:sz w:val="32"/>
          <w:szCs w:val="32"/>
        </w:rPr>
        <w:t>28.92</w:t>
      </w:r>
      <w:r>
        <w:rPr>
          <w:rFonts w:ascii="仿宋_GB2312" w:eastAsia="仿宋_GB2312" w:hAnsi="仿宋_GB2312" w:cs="仿宋_GB2312" w:hint="eastAsia"/>
          <w:kern w:val="2"/>
          <w:sz w:val="32"/>
          <w:szCs w:val="32"/>
        </w:rPr>
        <w:t>万元，</w:t>
      </w:r>
    </w:p>
    <w:p w:rsidR="00E95C64" w:rsidRDefault="008B2027">
      <w:pPr>
        <w:pStyle w:val="1"/>
        <w:spacing w:after="0" w:line="42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支出情况：202</w:t>
      </w:r>
      <w:r w:rsidR="00B22A67">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年预算支出2</w:t>
      </w:r>
      <w:r w:rsidR="00B22A67">
        <w:rPr>
          <w:rFonts w:ascii="仿宋_GB2312" w:eastAsia="仿宋_GB2312" w:hAnsi="仿宋_GB2312" w:cs="仿宋_GB2312" w:hint="eastAsia"/>
          <w:kern w:val="2"/>
          <w:sz w:val="32"/>
          <w:szCs w:val="32"/>
        </w:rPr>
        <w:t>28.92</w:t>
      </w:r>
      <w:r>
        <w:rPr>
          <w:rFonts w:ascii="仿宋_GB2312" w:eastAsia="仿宋_GB2312" w:hAnsi="仿宋_GB2312" w:cs="仿宋_GB2312" w:hint="eastAsia"/>
          <w:kern w:val="2"/>
          <w:sz w:val="32"/>
          <w:szCs w:val="32"/>
        </w:rPr>
        <w:t>万元，其中：人员经费支出1</w:t>
      </w:r>
      <w:r w:rsidR="00B22A67">
        <w:rPr>
          <w:rFonts w:ascii="仿宋_GB2312" w:eastAsia="仿宋_GB2312" w:hAnsi="仿宋_GB2312" w:cs="仿宋_GB2312" w:hint="eastAsia"/>
          <w:kern w:val="2"/>
          <w:sz w:val="32"/>
          <w:szCs w:val="32"/>
        </w:rPr>
        <w:t>67.30</w:t>
      </w:r>
      <w:r>
        <w:rPr>
          <w:rFonts w:ascii="仿宋_GB2312" w:eastAsia="仿宋_GB2312" w:hAnsi="仿宋_GB2312" w:cs="仿宋_GB2312" w:hint="eastAsia"/>
          <w:kern w:val="2"/>
          <w:sz w:val="32"/>
          <w:szCs w:val="32"/>
        </w:rPr>
        <w:t>万元，日常公用经费支出1</w:t>
      </w:r>
      <w:r w:rsidR="00B22A67">
        <w:rPr>
          <w:rFonts w:ascii="仿宋_GB2312" w:eastAsia="仿宋_GB2312" w:hAnsi="仿宋_GB2312" w:cs="仿宋_GB2312" w:hint="eastAsia"/>
          <w:kern w:val="2"/>
          <w:sz w:val="32"/>
          <w:szCs w:val="32"/>
        </w:rPr>
        <w:t>2.72</w:t>
      </w:r>
      <w:r>
        <w:rPr>
          <w:rFonts w:ascii="仿宋_GB2312" w:eastAsia="仿宋_GB2312" w:hAnsi="仿宋_GB2312" w:cs="仿宋_GB2312" w:hint="eastAsia"/>
          <w:kern w:val="2"/>
          <w:sz w:val="32"/>
          <w:szCs w:val="32"/>
        </w:rPr>
        <w:t>万元，项目支出</w:t>
      </w:r>
      <w:r w:rsidR="00B22A67">
        <w:rPr>
          <w:rFonts w:ascii="仿宋_GB2312" w:eastAsia="仿宋_GB2312" w:hAnsi="仿宋_GB2312" w:cs="仿宋_GB2312" w:hint="eastAsia"/>
          <w:kern w:val="2"/>
          <w:sz w:val="32"/>
          <w:szCs w:val="32"/>
        </w:rPr>
        <w:t>48.90</w:t>
      </w:r>
      <w:r>
        <w:rPr>
          <w:rFonts w:ascii="仿宋_GB2312" w:eastAsia="仿宋_GB2312" w:hAnsi="仿宋_GB2312" w:cs="仿宋_GB2312" w:hint="eastAsia"/>
          <w:kern w:val="2"/>
          <w:sz w:val="32"/>
          <w:szCs w:val="32"/>
        </w:rPr>
        <w:t>万元。</w:t>
      </w:r>
    </w:p>
    <w:p w:rsidR="00E95C64" w:rsidRDefault="008B2027">
      <w:pPr>
        <w:pStyle w:val="1"/>
        <w:spacing w:after="0" w:line="42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与20</w:t>
      </w:r>
      <w:r w:rsidR="00B22A67">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年相比减少</w:t>
      </w:r>
      <w:r w:rsidR="00B22A67">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%，原因：</w:t>
      </w:r>
      <w:r w:rsidR="00B22A67">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减少。</w:t>
      </w:r>
    </w:p>
    <w:p w:rsidR="00E95C64" w:rsidRDefault="008B2027">
      <w:pPr>
        <w:spacing w:line="4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三、机关运行经费情况说明</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B22A6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年我局机关运行费用预算安排</w:t>
      </w:r>
      <w:r w:rsidR="00B22A67">
        <w:rPr>
          <w:rFonts w:ascii="仿宋_GB2312" w:eastAsia="仿宋_GB2312" w:hAnsi="仿宋_GB2312" w:cs="仿宋_GB2312" w:hint="eastAsia"/>
          <w:sz w:val="32"/>
          <w:szCs w:val="32"/>
        </w:rPr>
        <w:t>12.72</w:t>
      </w:r>
      <w:r>
        <w:rPr>
          <w:rFonts w:ascii="仿宋_GB2312" w:eastAsia="仿宋_GB2312" w:hAnsi="仿宋_GB2312" w:cs="仿宋_GB2312" w:hint="eastAsia"/>
          <w:sz w:val="32"/>
          <w:szCs w:val="32"/>
        </w:rPr>
        <w:t>万元（其中：办公费</w:t>
      </w:r>
      <w:r w:rsidR="00B22A67">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万元、邮电费1.5万元、公车运行维护费4.5万元、维修费0.3万元、会议费0.3万元、其他业务费0.1</w:t>
      </w:r>
      <w:r w:rsidR="00B22A67">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万元、公务接待费0.8万元、工会经费1.</w:t>
      </w:r>
      <w:r w:rsidR="00B22A67">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万元、租赁费1.5万元），对比20</w:t>
      </w:r>
      <w:r w:rsidR="00B22A67">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sidR="00B22A67">
        <w:rPr>
          <w:rFonts w:ascii="仿宋_GB2312" w:eastAsia="仿宋_GB2312" w:hAnsi="仿宋_GB2312" w:cs="仿宋_GB2312" w:hint="eastAsia"/>
          <w:sz w:val="32"/>
          <w:szCs w:val="32"/>
        </w:rPr>
        <w:t>减少4</w:t>
      </w:r>
      <w:r>
        <w:rPr>
          <w:rFonts w:ascii="仿宋_GB2312" w:eastAsia="仿宋_GB2312" w:hAnsi="仿宋_GB2312" w:cs="仿宋_GB2312" w:hint="eastAsia"/>
          <w:sz w:val="32"/>
          <w:szCs w:val="32"/>
        </w:rPr>
        <w:t>%。主要原因：人员</w:t>
      </w:r>
      <w:r w:rsidR="00B22A67">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w:t>
      </w:r>
    </w:p>
    <w:p w:rsidR="00E95C64" w:rsidRDefault="008B2027">
      <w:pPr>
        <w:spacing w:line="4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四、“三公”经费情况及增减变化说明</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B22A6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“三公”经费预算安排5.3万元，与上年持平，具体情况如下：</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（一）公务用车购置及运行费，共计安排4.5万元，与上年持平。</w:t>
      </w:r>
    </w:p>
    <w:p w:rsidR="00E95C64" w:rsidRDefault="008B2027">
      <w:pPr>
        <w:spacing w:line="4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1.公务用车购置安排0万元，与上年持平。</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2.公务用车运行维护经费共计安排4.5万元，与上年持平。</w:t>
      </w:r>
    </w:p>
    <w:p w:rsidR="00E95C64" w:rsidRDefault="008B2027">
      <w:pPr>
        <w:spacing w:line="4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（二）公务接待费202</w:t>
      </w:r>
      <w:r w:rsidR="00B22A6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年安排0.8万元，与上年持平。</w:t>
      </w:r>
    </w:p>
    <w:p w:rsidR="00E95C64" w:rsidRDefault="008B2027">
      <w:pPr>
        <w:spacing w:line="4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（三）因公出国（境）</w:t>
      </w:r>
      <w:proofErr w:type="gramStart"/>
      <w:r>
        <w:rPr>
          <w:rFonts w:ascii="仿宋_GB2312" w:eastAsia="仿宋_GB2312" w:hAnsi="仿宋_GB2312" w:cs="仿宋_GB2312" w:hint="eastAsia"/>
          <w:sz w:val="32"/>
          <w:szCs w:val="32"/>
        </w:rPr>
        <w:t>费安排</w:t>
      </w:r>
      <w:proofErr w:type="gramEnd"/>
      <w:r>
        <w:rPr>
          <w:rFonts w:ascii="仿宋_GB2312" w:eastAsia="仿宋_GB2312" w:hAnsi="仿宋_GB2312" w:cs="仿宋_GB2312" w:hint="eastAsia"/>
          <w:sz w:val="32"/>
          <w:szCs w:val="32"/>
        </w:rPr>
        <w:t>0万元，与上年持平。</w:t>
      </w:r>
    </w:p>
    <w:p w:rsidR="00E95C64" w:rsidRDefault="008B2027">
      <w:pPr>
        <w:spacing w:line="420" w:lineRule="exac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五、绩效信息</w:t>
      </w:r>
    </w:p>
    <w:p w:rsidR="00E95C64" w:rsidRDefault="008B2027">
      <w:pPr>
        <w:spacing w:line="42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（一）总体绩效目标</w:t>
      </w:r>
      <w:r w:rsidR="002172F8">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TC </w:instrText>
      </w:r>
      <w:bookmarkStart w:id="0" w:name="_Toc42585848"/>
      <w:r>
        <w:rPr>
          <w:rFonts w:ascii="仿宋_GB2312" w:eastAsia="仿宋_GB2312" w:hAnsi="仿宋_GB2312" w:cs="仿宋_GB2312" w:hint="eastAsia"/>
          <w:sz w:val="32"/>
          <w:szCs w:val="32"/>
        </w:rPr>
        <w:instrText>总体绩效目标</w:instrText>
      </w:r>
      <w:bookmarkEnd w:id="0"/>
      <w:r>
        <w:rPr>
          <w:rFonts w:ascii="仿宋_GB2312" w:eastAsia="仿宋_GB2312" w:hAnsi="仿宋_GB2312" w:cs="仿宋_GB2312" w:hint="eastAsia"/>
          <w:sz w:val="32"/>
          <w:szCs w:val="32"/>
        </w:rPr>
        <w:instrText xml:space="preserve"> \f A \l 1 </w:instrText>
      </w:r>
      <w:r w:rsidR="002172F8">
        <w:rPr>
          <w:rFonts w:ascii="仿宋_GB2312" w:eastAsia="仿宋_GB2312" w:hAnsi="仿宋_GB2312" w:cs="仿宋_GB2312" w:hint="eastAsia"/>
          <w:sz w:val="32"/>
          <w:szCs w:val="32"/>
        </w:rPr>
        <w:fldChar w:fldCharType="end"/>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1．组织协调全区党风廉政建设和反腐败宣传教育工作，开展对党员、公务员的廉洁自律教育。</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2．对有关对象违反党纪政纪和违纪违法行为进行处理；组织协调案件查办工作;</w:t>
      </w:r>
      <w:proofErr w:type="gramStart"/>
      <w:r>
        <w:rPr>
          <w:rFonts w:ascii="仿宋_GB2312" w:eastAsia="仿宋_GB2312" w:hAnsi="仿宋_GB2312" w:cs="仿宋_GB2312" w:hint="eastAsia"/>
          <w:sz w:val="32"/>
          <w:szCs w:val="32"/>
        </w:rPr>
        <w:t>承担县</w:t>
      </w:r>
      <w:proofErr w:type="gramEnd"/>
      <w:r>
        <w:rPr>
          <w:rFonts w:ascii="仿宋_GB2312" w:eastAsia="仿宋_GB2312" w:hAnsi="仿宋_GB2312" w:cs="仿宋_GB2312" w:hint="eastAsia"/>
          <w:sz w:val="32"/>
          <w:szCs w:val="32"/>
        </w:rPr>
        <w:t>监察局的行政复议、行政应诉及有关条规的起草工作。</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宣传党的纪检工作方针、政策，教育纪检干部遵守和执行党章以及党内法规、党的路线方针政策和决议、国家法规等，全面提高纪检监察干部队伍素质。</w:t>
      </w:r>
    </w:p>
    <w:p w:rsidR="00E95C64" w:rsidRDefault="008B2027">
      <w:pPr>
        <w:spacing w:line="42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（二）分项绩效目标</w:t>
      </w:r>
      <w:r w:rsidR="002172F8">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TC 总体绩效目标 \f A \l 1 </w:instrText>
      </w:r>
      <w:r w:rsidR="002172F8">
        <w:rPr>
          <w:rFonts w:ascii="仿宋_GB2312" w:eastAsia="仿宋_GB2312" w:hAnsi="仿宋_GB2312" w:cs="仿宋_GB2312" w:hint="eastAsia"/>
          <w:sz w:val="32"/>
          <w:szCs w:val="32"/>
        </w:rPr>
        <w:fldChar w:fldCharType="end"/>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1.加大案件惩处力度，有力削减存量、有效遏制增量</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坚持靶向治疗、精确惩治，紧盯重大工程、重点领域、关键岗位，强化对权力集中、资金密集的部门和行业的监督，加大金融领域反腐力度，依法查处贪污贿赂、滥用职权、玩忽职守、徇私舞弊等职务违法和职务犯罪，坚决查处群众反映强烈的重大典型案件，坚决清除甘于被“围猎”的腐败分子，坚决防范各种利益集团拉拢腐蚀领导干部，推动</w:t>
      </w:r>
      <w:proofErr w:type="gramStart"/>
      <w:r>
        <w:rPr>
          <w:rFonts w:ascii="仿宋_GB2312" w:eastAsia="仿宋_GB2312" w:hAnsi="仿宋_GB2312" w:cs="仿宋_GB2312" w:hint="eastAsia"/>
          <w:sz w:val="32"/>
          <w:szCs w:val="32"/>
        </w:rPr>
        <w:t>构建亲清新型</w:t>
      </w:r>
      <w:proofErr w:type="gramEnd"/>
      <w:r>
        <w:rPr>
          <w:rFonts w:ascii="仿宋_GB2312" w:eastAsia="仿宋_GB2312" w:hAnsi="仿宋_GB2312" w:cs="仿宋_GB2312" w:hint="eastAsia"/>
          <w:sz w:val="32"/>
          <w:szCs w:val="32"/>
        </w:rPr>
        <w:t>政商关系。一体化推进追逃防逃追赃工作，不断增强反腐败工作合力。</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绩效指标：接到腐败违纪举报线索后一个月内提出处置意见；调查线索中产生的差旅费符合规定标准。</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2.深入开展纪检监察专项治理，有效抑制腐败和作风问题</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绩效目标：强化对</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“四个意识”，贯彻党章和其他党内法规，执行党的路线方针政策和决</w:t>
      </w:r>
      <w:r>
        <w:rPr>
          <w:rFonts w:ascii="仿宋_GB2312" w:eastAsia="仿宋_GB2312" w:hAnsi="仿宋_GB2312" w:cs="仿宋_GB2312" w:hint="eastAsia"/>
          <w:sz w:val="32"/>
          <w:szCs w:val="32"/>
        </w:rPr>
        <w:lastRenderedPageBreak/>
        <w:t>议情况的监督，全力服务保障京津冀协同发展、</w:t>
      </w:r>
      <w:proofErr w:type="gramStart"/>
      <w:r>
        <w:rPr>
          <w:rFonts w:ascii="仿宋_GB2312" w:eastAsia="仿宋_GB2312" w:hAnsi="仿宋_GB2312" w:cs="仿宋_GB2312" w:hint="eastAsia"/>
          <w:sz w:val="32"/>
          <w:szCs w:val="32"/>
        </w:rPr>
        <w:t>雄安新区</w:t>
      </w:r>
      <w:proofErr w:type="gramEnd"/>
      <w:r>
        <w:rPr>
          <w:rFonts w:ascii="仿宋_GB2312" w:eastAsia="仿宋_GB2312" w:hAnsi="仿宋_GB2312" w:cs="仿宋_GB2312" w:hint="eastAsia"/>
          <w:sz w:val="32"/>
          <w:szCs w:val="32"/>
        </w:rPr>
        <w:t>规划建设、北京冬奥会筹办“三件大事”。持续督查落实中央八项规定及其实施细则精神，深挖细查“四风”问题隐形变异的种种表现。深入开展扶贫领域腐败和作风问题专项治理，以作风攻坚促进脱贫攻坚。开展民生领域专项整治，切实解决教育医疗、环境保护、食品药品安全等方面侵害群众利益问题。深挖涉</w:t>
      </w:r>
      <w:proofErr w:type="gramStart"/>
      <w:r>
        <w:rPr>
          <w:rFonts w:ascii="仿宋_GB2312" w:eastAsia="仿宋_GB2312" w:hAnsi="仿宋_GB2312" w:cs="仿宋_GB2312" w:hint="eastAsia"/>
          <w:sz w:val="32"/>
          <w:szCs w:val="32"/>
        </w:rPr>
        <w:t>黑腐败</w:t>
      </w:r>
      <w:proofErr w:type="gramEnd"/>
      <w:r>
        <w:rPr>
          <w:rFonts w:ascii="仿宋_GB2312" w:eastAsia="仿宋_GB2312" w:hAnsi="仿宋_GB2312" w:cs="仿宋_GB2312" w:hint="eastAsia"/>
          <w:sz w:val="32"/>
          <w:szCs w:val="32"/>
        </w:rPr>
        <w:t>和黑恶势力“保护伞”，深化“一案三查”，严肃查处“村霸”、宗族恶势力和黄赌毒背后的腐败行为。坚持一案</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剖析、一案</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警示，增强警示教育针对性、实效性。</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绩效指标：全年召开警示教育宣传会议不少于1次，与会人数不少于100人次。</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4.发挥廉政办案点作用，全力服务保障纪检监察任务</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绩效目标：完善廉政办案点后勤设施设备，提高服务质量，充分满足办案场所、医疗服务、安全保卫和后勤保障等任务需要。</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绩效指标：物业服务水电暖等设备全天候正常运转率达100%；设备保障及时率达100%；网络故障反应时间不超过1小时；办案人员满意度不低于95%。</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5.建设政治过硬、本领高强的纪检监察干部队伍</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加大教育培训力度，抓好基层建设，加强作风和纪律建设，严格执行监督执纪工作规则，把执纪执法权力关进制度笼子，确保依纪依法、安全文明办案。对执纪违纪、执法违法者“零容忍”，坚决防止“灯下黑”。自觉接受党内监督和其他各方面监督，打造忠诚干净担当的纪检监察铁军。</w:t>
      </w:r>
    </w:p>
    <w:p w:rsidR="00E95C64" w:rsidRDefault="008B2027">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绩效指标：全年组织培训不少于4场；按计划培训人数不低于1000人次；培训合格率不低于95%；受培训人员满意度不低于95%。</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）规划目标保障措施</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按照中省市和高新区工作会议部署，持续加大查办腐败案件力度，重点解决群众身边的腐</w:t>
      </w:r>
      <w:r>
        <w:rPr>
          <w:rFonts w:ascii="仿宋_GB2312" w:eastAsia="仿宋_GB2312" w:hAnsi="仿宋_GB2312" w:cs="仿宋_GB2312" w:hint="eastAsia"/>
          <w:sz w:val="32"/>
          <w:szCs w:val="32"/>
        </w:rPr>
        <w:lastRenderedPageBreak/>
        <w:t>败问题和紧盯关键岗位和重点领域的违纪违法问题，营造良好的发展环境。</w:t>
      </w:r>
    </w:p>
    <w:p w:rsidR="00E95C64" w:rsidRDefault="008B2027">
      <w:pPr>
        <w:spacing w:line="4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按照中省市和高新区工作会议部署，聚焦中心任务，坚持正确营造良好的发展环境。</w:t>
      </w:r>
    </w:p>
    <w:p w:rsidR="00E95C64" w:rsidRDefault="008B2027">
      <w:pPr>
        <w:spacing w:line="4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 充分调动全区机关干部职工干事创业激情，切实转变工作作风，打造敢于创新的纪检监察干部队伍。</w:t>
      </w:r>
    </w:p>
    <w:p w:rsidR="00E95C64" w:rsidRDefault="008B2027">
      <w:pPr>
        <w:ind w:firstLineChars="200" w:firstLine="562"/>
        <w:jc w:val="left"/>
        <w:outlineLvl w:val="1"/>
        <w:rPr>
          <w:rFonts w:ascii="仿宋" w:eastAsia="仿宋" w:hAnsi="仿宋" w:cs="仿宋"/>
          <w:b/>
          <w:sz w:val="28"/>
        </w:rPr>
      </w:pPr>
      <w:r>
        <w:rPr>
          <w:rFonts w:ascii="仿宋" w:eastAsia="仿宋" w:hAnsi="仿宋" w:cs="仿宋" w:hint="eastAsia"/>
          <w:b/>
          <w:sz w:val="28"/>
        </w:rPr>
        <w:t>1、纪检监察及办案经费绩效目标表</w:t>
      </w:r>
      <w:r w:rsidR="002172F8">
        <w:rPr>
          <w:rFonts w:ascii="仿宋" w:eastAsia="仿宋" w:hAnsi="仿宋" w:cs="仿宋" w:hint="eastAsia"/>
        </w:rPr>
        <w:fldChar w:fldCharType="begin"/>
      </w:r>
      <w:r>
        <w:rPr>
          <w:rFonts w:ascii="仿宋" w:eastAsia="仿宋" w:hAnsi="仿宋" w:cs="仿宋" w:hint="eastAsia"/>
          <w:b/>
          <w:sz w:val="28"/>
        </w:rPr>
        <w:instrText xml:space="preserve"> TC </w:instrText>
      </w:r>
      <w:bookmarkStart w:id="1" w:name="_Toc42585851"/>
      <w:r>
        <w:rPr>
          <w:rFonts w:ascii="仿宋" w:eastAsia="仿宋" w:hAnsi="仿宋" w:cs="仿宋" w:hint="eastAsia"/>
          <w:b/>
          <w:sz w:val="28"/>
        </w:rPr>
        <w:instrText>1、纪检监察及办案经费绩效目标表</w:instrText>
      </w:r>
      <w:bookmarkEnd w:id="1"/>
      <w:r>
        <w:rPr>
          <w:rFonts w:ascii="仿宋" w:eastAsia="仿宋" w:hAnsi="仿宋" w:cs="仿宋" w:hint="eastAsia"/>
          <w:b/>
          <w:sz w:val="28"/>
        </w:rPr>
        <w:instrText xml:space="preserve"> \f C \l 1 </w:instrText>
      </w:r>
      <w:r w:rsidR="002172F8">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95C6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noWrap/>
            <w:vAlign w:val="center"/>
          </w:tcPr>
          <w:p w:rsidR="00E95C64" w:rsidRDefault="00E95C64">
            <w:pPr>
              <w:spacing w:line="300" w:lineRule="exact"/>
              <w:jc w:val="left"/>
              <w:rPr>
                <w:rFonts w:ascii="仿宋" w:eastAsia="仿宋" w:hAnsi="仿宋" w:cs="仿宋"/>
                <w:b/>
              </w:rPr>
            </w:pPr>
            <w:bookmarkStart w:id="2" w:name="_GoBack"/>
            <w:bookmarkEnd w:id="2"/>
          </w:p>
        </w:tc>
        <w:tc>
          <w:tcPr>
            <w:tcW w:w="1701" w:type="dxa"/>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right"/>
              <w:rPr>
                <w:rFonts w:ascii="仿宋" w:eastAsia="仿宋" w:hAnsi="仿宋" w:cs="仿宋"/>
              </w:rPr>
            </w:pPr>
            <w:r>
              <w:rPr>
                <w:rFonts w:ascii="仿宋" w:eastAsia="仿宋" w:hAnsi="仿宋" w:cs="仿宋" w:hint="eastAsia"/>
              </w:rPr>
              <w:t>单位：万元</w:t>
            </w:r>
          </w:p>
        </w:tc>
      </w:tr>
      <w:tr w:rsidR="00E95C64">
        <w:trPr>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项目编码</w:t>
            </w:r>
          </w:p>
        </w:tc>
        <w:tc>
          <w:tcPr>
            <w:tcW w:w="2410" w:type="dxa"/>
            <w:gridSpan w:val="2"/>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104-0401-JBN-MGAW</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纪检监察及办案经费</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预算数</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31.00</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31.00</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noWrap/>
            <w:vAlign w:val="center"/>
          </w:tcPr>
          <w:p w:rsidR="00E95C64" w:rsidRDefault="00E95C64">
            <w:pPr>
              <w:spacing w:line="300" w:lineRule="exact"/>
              <w:jc w:val="left"/>
              <w:rPr>
                <w:rFonts w:ascii="仿宋" w:eastAsia="仿宋" w:hAnsi="仿宋" w:cs="仿宋"/>
              </w:rPr>
            </w:pPr>
          </w:p>
        </w:tc>
      </w:tr>
      <w:tr w:rsidR="00E95C64">
        <w:trPr>
          <w:trHeight w:val="369"/>
          <w:jc w:val="center"/>
        </w:trPr>
        <w:tc>
          <w:tcPr>
            <w:tcW w:w="1134" w:type="dxa"/>
            <w:vMerge/>
            <w:shd w:val="clear" w:color="auto" w:fill="auto"/>
            <w:noWrap/>
            <w:vAlign w:val="center"/>
          </w:tcPr>
          <w:p w:rsidR="00E95C64" w:rsidRDefault="00E95C64">
            <w:pPr>
              <w:spacing w:line="300" w:lineRule="exact"/>
              <w:jc w:val="left"/>
              <w:outlineLvl w:val="1"/>
              <w:rPr>
                <w:rFonts w:ascii="仿宋" w:eastAsia="仿宋" w:hAnsi="仿宋" w:cs="仿宋"/>
              </w:rPr>
            </w:pPr>
          </w:p>
        </w:tc>
        <w:tc>
          <w:tcPr>
            <w:tcW w:w="8278" w:type="dxa"/>
            <w:gridSpan w:val="6"/>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预算数31万元。其中财政资金31万元（本级资金31万元）</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资金支出计划（%）</w:t>
            </w:r>
          </w:p>
        </w:tc>
        <w:tc>
          <w:tcPr>
            <w:tcW w:w="2410"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3月底</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6月底</w:t>
            </w:r>
          </w:p>
        </w:tc>
        <w:tc>
          <w:tcPr>
            <w:tcW w:w="130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10月底</w:t>
            </w:r>
          </w:p>
        </w:tc>
        <w:tc>
          <w:tcPr>
            <w:tcW w:w="2977"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12月底</w:t>
            </w:r>
          </w:p>
        </w:tc>
      </w:tr>
      <w:tr w:rsidR="00E95C64">
        <w:trPr>
          <w:trHeight w:val="369"/>
          <w:jc w:val="center"/>
        </w:trPr>
        <w:tc>
          <w:tcPr>
            <w:tcW w:w="1134" w:type="dxa"/>
            <w:vMerge/>
            <w:tcBorders>
              <w:bottom w:val="single" w:sz="6" w:space="0" w:color="000000"/>
            </w:tcBorders>
            <w:shd w:val="clear" w:color="auto" w:fill="auto"/>
            <w:noWrap/>
            <w:vAlign w:val="center"/>
          </w:tcPr>
          <w:p w:rsidR="00E95C64" w:rsidRDefault="00E95C64">
            <w:pPr>
              <w:spacing w:line="300" w:lineRule="exact"/>
              <w:jc w:val="left"/>
              <w:outlineLvl w:val="1"/>
              <w:rPr>
                <w:rFonts w:ascii="仿宋" w:eastAsia="仿宋" w:hAnsi="仿宋" w:cs="仿宋"/>
              </w:rPr>
            </w:pPr>
          </w:p>
        </w:tc>
        <w:tc>
          <w:tcPr>
            <w:tcW w:w="2410" w:type="dxa"/>
            <w:gridSpan w:val="2"/>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0</w:t>
            </w:r>
          </w:p>
        </w:tc>
        <w:tc>
          <w:tcPr>
            <w:tcW w:w="1587" w:type="dxa"/>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30</w:t>
            </w:r>
          </w:p>
        </w:tc>
        <w:tc>
          <w:tcPr>
            <w:tcW w:w="1304" w:type="dxa"/>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60</w:t>
            </w:r>
          </w:p>
        </w:tc>
        <w:tc>
          <w:tcPr>
            <w:tcW w:w="2977" w:type="dxa"/>
            <w:gridSpan w:val="2"/>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100</w:t>
            </w:r>
          </w:p>
        </w:tc>
      </w:tr>
      <w:tr w:rsidR="00E95C64">
        <w:trPr>
          <w:trHeight w:val="369"/>
          <w:jc w:val="center"/>
        </w:trPr>
        <w:tc>
          <w:tcPr>
            <w:tcW w:w="1134" w:type="dxa"/>
            <w:tcBorders>
              <w:bottom w:val="nil"/>
            </w:tcBorders>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1、重点解决群众身边的腐败问题和紧盯关键岗位和重点领域的违法乱纪问题。</w:t>
            </w:r>
          </w:p>
          <w:p w:rsidR="00E95C64" w:rsidRDefault="008B2027">
            <w:pPr>
              <w:spacing w:line="300" w:lineRule="exact"/>
              <w:jc w:val="left"/>
              <w:rPr>
                <w:rFonts w:ascii="仿宋" w:eastAsia="仿宋" w:hAnsi="仿宋" w:cs="仿宋"/>
              </w:rPr>
            </w:pPr>
            <w:r>
              <w:rPr>
                <w:rFonts w:ascii="仿宋" w:eastAsia="仿宋" w:hAnsi="仿宋" w:cs="仿宋" w:hint="eastAsia"/>
              </w:rPr>
              <w:t>2、营造良好的发展环境</w:t>
            </w:r>
          </w:p>
        </w:tc>
      </w:tr>
    </w:tbl>
    <w:p w:rsidR="00E95C64" w:rsidRDefault="00E95C64">
      <w:pPr>
        <w:spacing w:line="14" w:lineRule="exact"/>
        <w:ind w:firstLineChars="200" w:firstLine="420"/>
        <w:jc w:val="center"/>
        <w:rPr>
          <w:rFonts w:ascii="仿宋" w:eastAsia="仿宋" w:hAnsi="仿宋" w:cs="仿宋"/>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95C64">
        <w:trPr>
          <w:cantSplit/>
          <w:trHeight w:val="397"/>
          <w:tblHeader/>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指标值确定依据</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受理案件数</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案件数量是否上升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案件数量</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办案成本控制</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办案成本是否控制在预算金额内</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改善办案条件</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是否改善办案条件</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工作经验</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资金是否使用到位</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资金是否到位</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受益对象满意度（%）</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通过问卷调查，满意和较满意的受益对象占全部调研对象的比率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≥90%</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bl>
    <w:p w:rsidR="00E95C64" w:rsidRDefault="00E95C64">
      <w:pPr>
        <w:spacing w:line="300" w:lineRule="exact"/>
        <w:ind w:firstLineChars="200" w:firstLine="420"/>
        <w:jc w:val="left"/>
        <w:rPr>
          <w:rFonts w:ascii="仿宋" w:eastAsia="仿宋" w:hAnsi="仿宋" w:cs="仿宋"/>
        </w:rPr>
        <w:sectPr w:rsidR="00E95C64">
          <w:headerReference w:type="default" r:id="rId8"/>
          <w:pgSz w:w="16839" w:h="11907" w:orient="landscape"/>
          <w:pgMar w:top="1304" w:right="1984" w:bottom="1304" w:left="1134" w:header="851" w:footer="992" w:gutter="0"/>
          <w:cols w:space="425"/>
          <w:docGrid w:type="lines" w:linePitch="312"/>
        </w:sectPr>
      </w:pPr>
    </w:p>
    <w:p w:rsidR="00E95C64" w:rsidRDefault="00E95C64">
      <w:pPr>
        <w:spacing w:line="300" w:lineRule="exact"/>
        <w:ind w:firstLineChars="200" w:firstLine="420"/>
        <w:jc w:val="left"/>
        <w:rPr>
          <w:rFonts w:ascii="仿宋" w:eastAsia="仿宋" w:hAnsi="仿宋" w:cs="仿宋"/>
        </w:rPr>
      </w:pPr>
    </w:p>
    <w:p w:rsidR="00E95C64" w:rsidRDefault="008B2027">
      <w:pPr>
        <w:ind w:firstLineChars="200" w:firstLine="562"/>
        <w:jc w:val="left"/>
        <w:outlineLvl w:val="1"/>
        <w:rPr>
          <w:rFonts w:ascii="仿宋" w:eastAsia="仿宋" w:hAnsi="仿宋" w:cs="仿宋"/>
          <w:b/>
          <w:sz w:val="28"/>
        </w:rPr>
      </w:pPr>
      <w:r>
        <w:rPr>
          <w:rFonts w:ascii="仿宋" w:eastAsia="仿宋" w:hAnsi="仿宋" w:cs="仿宋" w:hint="eastAsia"/>
          <w:b/>
          <w:sz w:val="28"/>
        </w:rPr>
        <w:t>2、纪检监察系统举报平台建设资金绩效目标表</w:t>
      </w:r>
      <w:r w:rsidR="002172F8">
        <w:rPr>
          <w:rFonts w:ascii="仿宋" w:eastAsia="仿宋" w:hAnsi="仿宋" w:cs="仿宋" w:hint="eastAsia"/>
        </w:rPr>
        <w:fldChar w:fldCharType="begin"/>
      </w:r>
      <w:r>
        <w:rPr>
          <w:rFonts w:ascii="仿宋" w:eastAsia="仿宋" w:hAnsi="仿宋" w:cs="仿宋" w:hint="eastAsia"/>
          <w:b/>
          <w:sz w:val="28"/>
        </w:rPr>
        <w:instrText xml:space="preserve"> TC </w:instrText>
      </w:r>
      <w:bookmarkStart w:id="3" w:name="_Toc42585852"/>
      <w:r>
        <w:rPr>
          <w:rFonts w:ascii="仿宋" w:eastAsia="仿宋" w:hAnsi="仿宋" w:cs="仿宋" w:hint="eastAsia"/>
          <w:b/>
          <w:sz w:val="28"/>
        </w:rPr>
        <w:instrText>2、纪检监察系统举报平台建设资金绩效目标表</w:instrText>
      </w:r>
      <w:bookmarkEnd w:id="3"/>
      <w:r>
        <w:rPr>
          <w:rFonts w:ascii="仿宋" w:eastAsia="仿宋" w:hAnsi="仿宋" w:cs="仿宋" w:hint="eastAsia"/>
          <w:b/>
          <w:sz w:val="28"/>
        </w:rPr>
        <w:instrText xml:space="preserve"> \f C \l 1 </w:instrText>
      </w:r>
      <w:r w:rsidR="002172F8">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95C6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noWrap/>
            <w:vAlign w:val="center"/>
          </w:tcPr>
          <w:p w:rsidR="00E95C64" w:rsidRDefault="00E95C64">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right"/>
              <w:rPr>
                <w:rFonts w:ascii="仿宋" w:eastAsia="仿宋" w:hAnsi="仿宋" w:cs="仿宋"/>
              </w:rPr>
            </w:pPr>
            <w:r>
              <w:rPr>
                <w:rFonts w:ascii="仿宋" w:eastAsia="仿宋" w:hAnsi="仿宋" w:cs="仿宋" w:hint="eastAsia"/>
              </w:rPr>
              <w:t>单位：万元</w:t>
            </w:r>
          </w:p>
        </w:tc>
      </w:tr>
      <w:tr w:rsidR="00E95C64">
        <w:trPr>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项目编码</w:t>
            </w:r>
          </w:p>
        </w:tc>
        <w:tc>
          <w:tcPr>
            <w:tcW w:w="2410" w:type="dxa"/>
            <w:gridSpan w:val="2"/>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104-0401-JBN-90E1</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noWrap/>
            <w:vAlign w:val="center"/>
          </w:tcPr>
          <w:p w:rsidR="00E95C64" w:rsidRDefault="008B2027" w:rsidP="00F3737C">
            <w:pPr>
              <w:spacing w:line="300" w:lineRule="exact"/>
              <w:jc w:val="left"/>
              <w:rPr>
                <w:rFonts w:ascii="仿宋" w:eastAsia="仿宋" w:hAnsi="仿宋" w:cs="仿宋"/>
              </w:rPr>
            </w:pPr>
            <w:r>
              <w:rPr>
                <w:rFonts w:ascii="仿宋" w:eastAsia="仿宋" w:hAnsi="仿宋" w:cs="仿宋" w:hint="eastAsia"/>
              </w:rPr>
              <w:t>纪检监察系统举报平台</w:t>
            </w:r>
            <w:r w:rsidR="00F3737C">
              <w:rPr>
                <w:rFonts w:ascii="仿宋" w:eastAsia="仿宋" w:hAnsi="仿宋" w:cs="仿宋" w:hint="eastAsia"/>
              </w:rPr>
              <w:t>及内网升级</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预算数</w:t>
            </w:r>
          </w:p>
        </w:tc>
        <w:tc>
          <w:tcPr>
            <w:tcW w:w="1276" w:type="dxa"/>
            <w:shd w:val="clear" w:color="auto" w:fill="auto"/>
            <w:noWrap/>
            <w:vAlign w:val="center"/>
          </w:tcPr>
          <w:p w:rsidR="00E95C64" w:rsidRDefault="00F3737C">
            <w:pPr>
              <w:spacing w:line="300" w:lineRule="exact"/>
              <w:jc w:val="left"/>
              <w:rPr>
                <w:rFonts w:ascii="仿宋" w:eastAsia="仿宋" w:hAnsi="仿宋" w:cs="仿宋"/>
              </w:rPr>
            </w:pPr>
            <w:r>
              <w:rPr>
                <w:rFonts w:ascii="仿宋" w:eastAsia="仿宋" w:hAnsi="仿宋" w:cs="仿宋" w:hint="eastAsia"/>
              </w:rPr>
              <w:t>14.90</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noWrap/>
            <w:vAlign w:val="center"/>
          </w:tcPr>
          <w:p w:rsidR="00E95C64" w:rsidRDefault="00F3737C">
            <w:pPr>
              <w:spacing w:line="300" w:lineRule="exact"/>
              <w:jc w:val="left"/>
              <w:rPr>
                <w:rFonts w:ascii="仿宋" w:eastAsia="仿宋" w:hAnsi="仿宋" w:cs="仿宋"/>
              </w:rPr>
            </w:pPr>
            <w:r>
              <w:rPr>
                <w:rFonts w:ascii="仿宋" w:eastAsia="仿宋" w:hAnsi="仿宋" w:cs="仿宋" w:hint="eastAsia"/>
              </w:rPr>
              <w:t>14.90</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noWrap/>
            <w:vAlign w:val="center"/>
          </w:tcPr>
          <w:p w:rsidR="00E95C64" w:rsidRDefault="00E95C64">
            <w:pPr>
              <w:spacing w:line="300" w:lineRule="exact"/>
              <w:jc w:val="left"/>
              <w:rPr>
                <w:rFonts w:ascii="仿宋" w:eastAsia="仿宋" w:hAnsi="仿宋" w:cs="仿宋"/>
              </w:rPr>
            </w:pPr>
          </w:p>
        </w:tc>
      </w:tr>
      <w:tr w:rsidR="00E95C64">
        <w:trPr>
          <w:trHeight w:val="369"/>
          <w:jc w:val="center"/>
        </w:trPr>
        <w:tc>
          <w:tcPr>
            <w:tcW w:w="1134" w:type="dxa"/>
            <w:vMerge/>
            <w:shd w:val="clear" w:color="auto" w:fill="auto"/>
            <w:noWrap/>
            <w:vAlign w:val="center"/>
          </w:tcPr>
          <w:p w:rsidR="00E95C64" w:rsidRDefault="00E95C64">
            <w:pPr>
              <w:spacing w:line="300" w:lineRule="exact"/>
              <w:jc w:val="left"/>
              <w:outlineLvl w:val="1"/>
              <w:rPr>
                <w:rFonts w:ascii="仿宋" w:eastAsia="仿宋" w:hAnsi="仿宋" w:cs="仿宋"/>
              </w:rPr>
            </w:pPr>
          </w:p>
        </w:tc>
        <w:tc>
          <w:tcPr>
            <w:tcW w:w="8278" w:type="dxa"/>
            <w:gridSpan w:val="6"/>
            <w:shd w:val="clear" w:color="auto" w:fill="auto"/>
            <w:noWrap/>
            <w:vAlign w:val="center"/>
          </w:tcPr>
          <w:p w:rsidR="00E95C64" w:rsidRDefault="008B2027" w:rsidP="00F3737C">
            <w:pPr>
              <w:spacing w:line="300" w:lineRule="exact"/>
              <w:jc w:val="left"/>
              <w:rPr>
                <w:rFonts w:ascii="仿宋" w:eastAsia="仿宋" w:hAnsi="仿宋" w:cs="仿宋"/>
              </w:rPr>
            </w:pPr>
            <w:r>
              <w:rPr>
                <w:rFonts w:ascii="仿宋" w:eastAsia="仿宋" w:hAnsi="仿宋" w:cs="仿宋" w:hint="eastAsia"/>
              </w:rPr>
              <w:t>预算数</w:t>
            </w:r>
            <w:r w:rsidR="00F3737C">
              <w:rPr>
                <w:rFonts w:ascii="仿宋" w:eastAsia="仿宋" w:hAnsi="仿宋" w:cs="仿宋" w:hint="eastAsia"/>
              </w:rPr>
              <w:t>14.90</w:t>
            </w:r>
            <w:r>
              <w:rPr>
                <w:rFonts w:ascii="仿宋" w:eastAsia="仿宋" w:hAnsi="仿宋" w:cs="仿宋" w:hint="eastAsia"/>
              </w:rPr>
              <w:t>万元，其中财政资金</w:t>
            </w:r>
            <w:r w:rsidR="00F3737C">
              <w:rPr>
                <w:rFonts w:ascii="仿宋" w:eastAsia="仿宋" w:hAnsi="仿宋" w:cs="仿宋" w:hint="eastAsia"/>
              </w:rPr>
              <w:t>14.90</w:t>
            </w:r>
            <w:r>
              <w:rPr>
                <w:rFonts w:ascii="仿宋" w:eastAsia="仿宋" w:hAnsi="仿宋" w:cs="仿宋" w:hint="eastAsia"/>
              </w:rPr>
              <w:t>万元（本级资金</w:t>
            </w:r>
            <w:r w:rsidR="00F3737C">
              <w:rPr>
                <w:rFonts w:ascii="仿宋" w:eastAsia="仿宋" w:hAnsi="仿宋" w:cs="仿宋" w:hint="eastAsia"/>
              </w:rPr>
              <w:t>14.90</w:t>
            </w:r>
            <w:r>
              <w:rPr>
                <w:rFonts w:ascii="仿宋" w:eastAsia="仿宋" w:hAnsi="仿宋" w:cs="仿宋" w:hint="eastAsia"/>
              </w:rPr>
              <w:t>万元）。</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资金支出计划（%）</w:t>
            </w:r>
          </w:p>
        </w:tc>
        <w:tc>
          <w:tcPr>
            <w:tcW w:w="2410"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3月底</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6月底</w:t>
            </w:r>
          </w:p>
        </w:tc>
        <w:tc>
          <w:tcPr>
            <w:tcW w:w="130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10月底</w:t>
            </w:r>
          </w:p>
        </w:tc>
        <w:tc>
          <w:tcPr>
            <w:tcW w:w="2977"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12月底</w:t>
            </w:r>
          </w:p>
        </w:tc>
      </w:tr>
      <w:tr w:rsidR="00E95C64">
        <w:trPr>
          <w:trHeight w:val="369"/>
          <w:jc w:val="center"/>
        </w:trPr>
        <w:tc>
          <w:tcPr>
            <w:tcW w:w="1134" w:type="dxa"/>
            <w:vMerge/>
            <w:tcBorders>
              <w:bottom w:val="single" w:sz="6" w:space="0" w:color="000000"/>
            </w:tcBorders>
            <w:shd w:val="clear" w:color="auto" w:fill="auto"/>
            <w:noWrap/>
            <w:vAlign w:val="center"/>
          </w:tcPr>
          <w:p w:rsidR="00E95C64" w:rsidRDefault="00E95C64">
            <w:pPr>
              <w:spacing w:line="300" w:lineRule="exact"/>
              <w:jc w:val="left"/>
              <w:outlineLvl w:val="1"/>
              <w:rPr>
                <w:rFonts w:ascii="仿宋" w:eastAsia="仿宋" w:hAnsi="仿宋" w:cs="仿宋"/>
              </w:rPr>
            </w:pPr>
          </w:p>
        </w:tc>
        <w:tc>
          <w:tcPr>
            <w:tcW w:w="2410" w:type="dxa"/>
            <w:gridSpan w:val="2"/>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0</w:t>
            </w:r>
          </w:p>
        </w:tc>
        <w:tc>
          <w:tcPr>
            <w:tcW w:w="1587" w:type="dxa"/>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30</w:t>
            </w:r>
          </w:p>
        </w:tc>
        <w:tc>
          <w:tcPr>
            <w:tcW w:w="1304" w:type="dxa"/>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60</w:t>
            </w:r>
          </w:p>
        </w:tc>
        <w:tc>
          <w:tcPr>
            <w:tcW w:w="2977" w:type="dxa"/>
            <w:gridSpan w:val="2"/>
            <w:tcBorders>
              <w:bottom w:val="single" w:sz="6" w:space="0" w:color="000000"/>
            </w:tcBorders>
            <w:shd w:val="clear" w:color="auto" w:fill="auto"/>
            <w:noWrap/>
            <w:vAlign w:val="center"/>
          </w:tcPr>
          <w:p w:rsidR="00E95C64" w:rsidRDefault="008B2027" w:rsidP="00462FD4">
            <w:pPr>
              <w:spacing w:line="300" w:lineRule="exact"/>
              <w:jc w:val="center"/>
              <w:rPr>
                <w:rFonts w:ascii="仿宋" w:eastAsia="仿宋" w:hAnsi="仿宋" w:cs="仿宋"/>
              </w:rPr>
            </w:pPr>
            <w:r>
              <w:rPr>
                <w:rFonts w:ascii="仿宋" w:eastAsia="仿宋" w:hAnsi="仿宋" w:cs="仿宋" w:hint="eastAsia"/>
              </w:rPr>
              <w:t>100</w:t>
            </w:r>
          </w:p>
        </w:tc>
      </w:tr>
      <w:tr w:rsidR="00E95C64">
        <w:trPr>
          <w:trHeight w:val="369"/>
          <w:jc w:val="center"/>
        </w:trPr>
        <w:tc>
          <w:tcPr>
            <w:tcW w:w="1134" w:type="dxa"/>
            <w:tcBorders>
              <w:bottom w:val="nil"/>
            </w:tcBorders>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1、保证高新区纪检监察信访稳定</w:t>
            </w:r>
          </w:p>
          <w:p w:rsidR="00E95C64" w:rsidRDefault="008B2027">
            <w:pPr>
              <w:spacing w:line="300" w:lineRule="exact"/>
              <w:jc w:val="left"/>
              <w:rPr>
                <w:rFonts w:ascii="仿宋" w:eastAsia="仿宋" w:hAnsi="仿宋" w:cs="仿宋"/>
              </w:rPr>
            </w:pPr>
            <w:r>
              <w:rPr>
                <w:rFonts w:ascii="仿宋" w:eastAsia="仿宋" w:hAnsi="仿宋" w:cs="仿宋" w:hint="eastAsia"/>
              </w:rPr>
              <w:t>2、营造高新区良好的发展环境</w:t>
            </w:r>
          </w:p>
        </w:tc>
      </w:tr>
    </w:tbl>
    <w:p w:rsidR="00E95C64" w:rsidRDefault="00E95C64">
      <w:pPr>
        <w:spacing w:line="14" w:lineRule="exact"/>
        <w:ind w:firstLineChars="200" w:firstLine="420"/>
        <w:jc w:val="center"/>
        <w:rPr>
          <w:rFonts w:ascii="仿宋" w:eastAsia="仿宋" w:hAnsi="仿宋" w:cs="仿宋"/>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95C64">
        <w:trPr>
          <w:cantSplit/>
          <w:trHeight w:val="397"/>
          <w:tblHeader/>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指标值确定依据</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按照时间节点达到上级纪检监察</w:t>
            </w:r>
            <w:proofErr w:type="gramStart"/>
            <w:r>
              <w:rPr>
                <w:rFonts w:ascii="仿宋" w:eastAsia="仿宋" w:hAnsi="仿宋" w:cs="仿宋" w:hint="eastAsia"/>
              </w:rPr>
              <w:t>维稳要求</w:t>
            </w:r>
            <w:proofErr w:type="gramEnd"/>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保证全年全区纪检监察信访</w:t>
            </w:r>
            <w:proofErr w:type="gramStart"/>
            <w:r>
              <w:rPr>
                <w:rFonts w:ascii="仿宋" w:eastAsia="仿宋" w:hAnsi="仿宋" w:cs="仿宋" w:hint="eastAsia"/>
              </w:rPr>
              <w:t>维稳任务</w:t>
            </w:r>
            <w:proofErr w:type="gramEnd"/>
            <w:r>
              <w:rPr>
                <w:rFonts w:ascii="仿宋" w:eastAsia="仿宋" w:hAnsi="仿宋" w:cs="仿宋" w:hint="eastAsia"/>
              </w:rPr>
              <w:t>的完成</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proofErr w:type="gramStart"/>
            <w:r>
              <w:rPr>
                <w:rFonts w:ascii="仿宋" w:eastAsia="仿宋" w:hAnsi="仿宋" w:cs="仿宋" w:hint="eastAsia"/>
              </w:rPr>
              <w:t>维稳成本控制</w:t>
            </w:r>
            <w:proofErr w:type="gramEnd"/>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纪检监察信访</w:t>
            </w:r>
            <w:proofErr w:type="gramStart"/>
            <w:r>
              <w:rPr>
                <w:rFonts w:ascii="仿宋" w:eastAsia="仿宋" w:hAnsi="仿宋" w:cs="仿宋" w:hint="eastAsia"/>
              </w:rPr>
              <w:t>维稳成本</w:t>
            </w:r>
            <w:proofErr w:type="gramEnd"/>
            <w:r>
              <w:rPr>
                <w:rFonts w:ascii="仿宋" w:eastAsia="仿宋" w:hAnsi="仿宋" w:cs="仿宋" w:hint="eastAsia"/>
              </w:rPr>
              <w:t>是否控制在预算金额内</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提升“平安高新”水平</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是否提升“平安高新”水平</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资金是否使用到位</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资金是否到位</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受益对象满意率</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通过问卷调查，满意和较满意的受益对象占全部调研对象的比率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≥90</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bl>
    <w:p w:rsidR="00E95C64" w:rsidRDefault="00E95C64">
      <w:pPr>
        <w:spacing w:line="300" w:lineRule="exact"/>
        <w:ind w:firstLineChars="200" w:firstLine="420"/>
        <w:jc w:val="left"/>
        <w:rPr>
          <w:rFonts w:ascii="仿宋" w:eastAsia="仿宋" w:hAnsi="仿宋" w:cs="仿宋"/>
        </w:rPr>
        <w:sectPr w:rsidR="00E95C64">
          <w:pgSz w:w="16839" w:h="11907" w:orient="landscape"/>
          <w:pgMar w:top="1304" w:right="1984" w:bottom="1304" w:left="1134" w:header="851" w:footer="992" w:gutter="0"/>
          <w:cols w:space="425"/>
          <w:docGrid w:type="lines" w:linePitch="312"/>
        </w:sectPr>
      </w:pPr>
    </w:p>
    <w:p w:rsidR="00E95C64" w:rsidRDefault="008B2027">
      <w:pPr>
        <w:ind w:firstLineChars="200" w:firstLine="562"/>
        <w:jc w:val="left"/>
        <w:outlineLvl w:val="1"/>
        <w:rPr>
          <w:rFonts w:ascii="仿宋" w:eastAsia="仿宋" w:hAnsi="仿宋" w:cs="仿宋"/>
          <w:b/>
          <w:sz w:val="28"/>
        </w:rPr>
      </w:pPr>
      <w:r>
        <w:rPr>
          <w:rFonts w:ascii="仿宋" w:eastAsia="仿宋" w:hAnsi="仿宋" w:cs="仿宋" w:hint="eastAsia"/>
          <w:b/>
          <w:sz w:val="28"/>
        </w:rPr>
        <w:lastRenderedPageBreak/>
        <w:t>3、信访</w:t>
      </w:r>
      <w:proofErr w:type="gramStart"/>
      <w:r>
        <w:rPr>
          <w:rFonts w:ascii="仿宋" w:eastAsia="仿宋" w:hAnsi="仿宋" w:cs="仿宋" w:hint="eastAsia"/>
          <w:b/>
          <w:sz w:val="28"/>
        </w:rPr>
        <w:t>维稳经费</w:t>
      </w:r>
      <w:proofErr w:type="gramEnd"/>
      <w:r>
        <w:rPr>
          <w:rFonts w:ascii="仿宋" w:eastAsia="仿宋" w:hAnsi="仿宋" w:cs="仿宋" w:hint="eastAsia"/>
          <w:b/>
          <w:sz w:val="28"/>
        </w:rPr>
        <w:t>绩效目标表</w:t>
      </w:r>
      <w:r w:rsidR="002172F8">
        <w:rPr>
          <w:rFonts w:ascii="仿宋" w:eastAsia="仿宋" w:hAnsi="仿宋" w:cs="仿宋" w:hint="eastAsia"/>
        </w:rPr>
        <w:fldChar w:fldCharType="begin"/>
      </w:r>
      <w:r>
        <w:rPr>
          <w:rFonts w:ascii="仿宋" w:eastAsia="仿宋" w:hAnsi="仿宋" w:cs="仿宋" w:hint="eastAsia"/>
          <w:b/>
          <w:sz w:val="28"/>
        </w:rPr>
        <w:instrText xml:space="preserve"> TC </w:instrText>
      </w:r>
      <w:bookmarkStart w:id="4" w:name="_Toc42585853"/>
      <w:r>
        <w:rPr>
          <w:rFonts w:ascii="仿宋" w:eastAsia="仿宋" w:hAnsi="仿宋" w:cs="仿宋" w:hint="eastAsia"/>
          <w:b/>
          <w:sz w:val="28"/>
        </w:rPr>
        <w:instrText>3、信访维稳经费绩效目标表</w:instrText>
      </w:r>
      <w:bookmarkEnd w:id="4"/>
      <w:r>
        <w:rPr>
          <w:rFonts w:ascii="仿宋" w:eastAsia="仿宋" w:hAnsi="仿宋" w:cs="仿宋" w:hint="eastAsia"/>
          <w:b/>
          <w:sz w:val="28"/>
        </w:rPr>
        <w:instrText xml:space="preserve"> \f C \l 1 </w:instrText>
      </w:r>
      <w:r w:rsidR="002172F8">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E95C6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noWrap/>
            <w:vAlign w:val="center"/>
          </w:tcPr>
          <w:p w:rsidR="00E95C64" w:rsidRDefault="00E95C64">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noWrap/>
            <w:vAlign w:val="center"/>
          </w:tcPr>
          <w:p w:rsidR="00E95C64" w:rsidRDefault="008B2027">
            <w:pPr>
              <w:spacing w:line="300" w:lineRule="exact"/>
              <w:jc w:val="right"/>
              <w:rPr>
                <w:rFonts w:ascii="仿宋" w:eastAsia="仿宋" w:hAnsi="仿宋" w:cs="仿宋"/>
              </w:rPr>
            </w:pPr>
            <w:r>
              <w:rPr>
                <w:rFonts w:ascii="仿宋" w:eastAsia="仿宋" w:hAnsi="仿宋" w:cs="仿宋" w:hint="eastAsia"/>
              </w:rPr>
              <w:t>单位：万元</w:t>
            </w:r>
          </w:p>
        </w:tc>
      </w:tr>
      <w:tr w:rsidR="00E95C64">
        <w:trPr>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项目编码</w:t>
            </w:r>
          </w:p>
        </w:tc>
        <w:tc>
          <w:tcPr>
            <w:tcW w:w="2410" w:type="dxa"/>
            <w:gridSpan w:val="2"/>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104-0401-JBN-HF3T</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信访</w:t>
            </w:r>
            <w:proofErr w:type="gramStart"/>
            <w:r>
              <w:rPr>
                <w:rFonts w:ascii="仿宋" w:eastAsia="仿宋" w:hAnsi="仿宋" w:cs="仿宋" w:hint="eastAsia"/>
              </w:rPr>
              <w:t>维稳经费</w:t>
            </w:r>
            <w:proofErr w:type="gramEnd"/>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预算数</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3.00</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3.00</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noWrap/>
            <w:vAlign w:val="center"/>
          </w:tcPr>
          <w:p w:rsidR="00E95C64" w:rsidRDefault="00E95C64">
            <w:pPr>
              <w:spacing w:line="300" w:lineRule="exact"/>
              <w:jc w:val="left"/>
              <w:rPr>
                <w:rFonts w:ascii="仿宋" w:eastAsia="仿宋" w:hAnsi="仿宋" w:cs="仿宋"/>
              </w:rPr>
            </w:pPr>
          </w:p>
        </w:tc>
      </w:tr>
      <w:tr w:rsidR="00E95C64">
        <w:trPr>
          <w:trHeight w:val="369"/>
          <w:jc w:val="center"/>
        </w:trPr>
        <w:tc>
          <w:tcPr>
            <w:tcW w:w="1134" w:type="dxa"/>
            <w:vMerge/>
            <w:shd w:val="clear" w:color="auto" w:fill="auto"/>
            <w:noWrap/>
            <w:vAlign w:val="center"/>
          </w:tcPr>
          <w:p w:rsidR="00E95C64" w:rsidRDefault="00E95C64">
            <w:pPr>
              <w:spacing w:line="300" w:lineRule="exact"/>
              <w:jc w:val="left"/>
              <w:outlineLvl w:val="1"/>
              <w:rPr>
                <w:rFonts w:ascii="仿宋" w:eastAsia="仿宋" w:hAnsi="仿宋" w:cs="仿宋"/>
              </w:rPr>
            </w:pPr>
          </w:p>
        </w:tc>
        <w:tc>
          <w:tcPr>
            <w:tcW w:w="8278" w:type="dxa"/>
            <w:gridSpan w:val="6"/>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预算数3万元，其中财政资金3万元（本级资金3万元）。</w:t>
            </w:r>
          </w:p>
        </w:tc>
      </w:tr>
      <w:tr w:rsidR="00E95C64">
        <w:trPr>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资金支出计划（%）</w:t>
            </w:r>
          </w:p>
        </w:tc>
        <w:tc>
          <w:tcPr>
            <w:tcW w:w="2410"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3月底</w:t>
            </w:r>
          </w:p>
        </w:tc>
        <w:tc>
          <w:tcPr>
            <w:tcW w:w="1587"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6月底</w:t>
            </w:r>
          </w:p>
        </w:tc>
        <w:tc>
          <w:tcPr>
            <w:tcW w:w="130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10月底</w:t>
            </w:r>
          </w:p>
        </w:tc>
        <w:tc>
          <w:tcPr>
            <w:tcW w:w="2977" w:type="dxa"/>
            <w:gridSpan w:val="2"/>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12月底</w:t>
            </w:r>
          </w:p>
        </w:tc>
      </w:tr>
      <w:tr w:rsidR="00E95C64">
        <w:trPr>
          <w:trHeight w:val="369"/>
          <w:jc w:val="center"/>
        </w:trPr>
        <w:tc>
          <w:tcPr>
            <w:tcW w:w="1134" w:type="dxa"/>
            <w:vMerge/>
            <w:tcBorders>
              <w:bottom w:val="single" w:sz="6" w:space="0" w:color="000000"/>
            </w:tcBorders>
            <w:shd w:val="clear" w:color="auto" w:fill="auto"/>
            <w:noWrap/>
            <w:vAlign w:val="center"/>
          </w:tcPr>
          <w:p w:rsidR="00E95C64" w:rsidRDefault="00E95C64">
            <w:pPr>
              <w:spacing w:line="300" w:lineRule="exact"/>
              <w:jc w:val="left"/>
              <w:outlineLvl w:val="1"/>
              <w:rPr>
                <w:rFonts w:ascii="仿宋" w:eastAsia="仿宋" w:hAnsi="仿宋" w:cs="仿宋"/>
              </w:rPr>
            </w:pPr>
          </w:p>
        </w:tc>
        <w:tc>
          <w:tcPr>
            <w:tcW w:w="2410" w:type="dxa"/>
            <w:gridSpan w:val="2"/>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0</w:t>
            </w:r>
          </w:p>
        </w:tc>
        <w:tc>
          <w:tcPr>
            <w:tcW w:w="1587" w:type="dxa"/>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30</w:t>
            </w:r>
          </w:p>
        </w:tc>
        <w:tc>
          <w:tcPr>
            <w:tcW w:w="1304" w:type="dxa"/>
            <w:tcBorders>
              <w:bottom w:val="single" w:sz="6" w:space="0" w:color="000000"/>
            </w:tcBorders>
            <w:shd w:val="clear" w:color="auto" w:fill="auto"/>
            <w:noWrap/>
            <w:vAlign w:val="center"/>
          </w:tcPr>
          <w:p w:rsidR="00E95C64" w:rsidRDefault="00462FD4">
            <w:pPr>
              <w:spacing w:line="300" w:lineRule="exact"/>
              <w:jc w:val="center"/>
              <w:rPr>
                <w:rFonts w:ascii="仿宋" w:eastAsia="仿宋" w:hAnsi="仿宋" w:cs="仿宋"/>
              </w:rPr>
            </w:pPr>
            <w:r>
              <w:rPr>
                <w:rFonts w:ascii="仿宋" w:eastAsia="仿宋" w:hAnsi="仿宋" w:cs="仿宋" w:hint="eastAsia"/>
              </w:rPr>
              <w:t>60</w:t>
            </w:r>
          </w:p>
        </w:tc>
        <w:tc>
          <w:tcPr>
            <w:tcW w:w="2977" w:type="dxa"/>
            <w:gridSpan w:val="2"/>
            <w:tcBorders>
              <w:bottom w:val="single" w:sz="6" w:space="0" w:color="000000"/>
            </w:tcBorders>
            <w:shd w:val="clear" w:color="auto" w:fill="auto"/>
            <w:noWrap/>
            <w:vAlign w:val="center"/>
          </w:tcPr>
          <w:p w:rsidR="00E95C64" w:rsidRDefault="008B2027" w:rsidP="00462FD4">
            <w:pPr>
              <w:spacing w:line="300" w:lineRule="exact"/>
              <w:jc w:val="center"/>
              <w:rPr>
                <w:rFonts w:ascii="仿宋" w:eastAsia="仿宋" w:hAnsi="仿宋" w:cs="仿宋"/>
              </w:rPr>
            </w:pPr>
            <w:r>
              <w:rPr>
                <w:rFonts w:ascii="仿宋" w:eastAsia="仿宋" w:hAnsi="仿宋" w:cs="仿宋" w:hint="eastAsia"/>
              </w:rPr>
              <w:t>100</w:t>
            </w:r>
          </w:p>
        </w:tc>
      </w:tr>
      <w:tr w:rsidR="00E95C64">
        <w:trPr>
          <w:trHeight w:val="369"/>
          <w:jc w:val="center"/>
        </w:trPr>
        <w:tc>
          <w:tcPr>
            <w:tcW w:w="1134" w:type="dxa"/>
            <w:tcBorders>
              <w:bottom w:val="nil"/>
            </w:tcBorders>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1、保证高新区纪检监察信访稳定</w:t>
            </w:r>
          </w:p>
          <w:p w:rsidR="00E95C64" w:rsidRDefault="008B2027">
            <w:pPr>
              <w:spacing w:line="300" w:lineRule="exact"/>
              <w:jc w:val="left"/>
              <w:rPr>
                <w:rFonts w:ascii="仿宋" w:eastAsia="仿宋" w:hAnsi="仿宋" w:cs="仿宋"/>
              </w:rPr>
            </w:pPr>
            <w:r>
              <w:rPr>
                <w:rFonts w:ascii="仿宋" w:eastAsia="仿宋" w:hAnsi="仿宋" w:cs="仿宋" w:hint="eastAsia"/>
              </w:rPr>
              <w:t>2、营造高新区良好的发展环境</w:t>
            </w:r>
          </w:p>
        </w:tc>
      </w:tr>
    </w:tbl>
    <w:p w:rsidR="00E95C64" w:rsidRDefault="00E95C64">
      <w:pPr>
        <w:spacing w:line="14" w:lineRule="exact"/>
        <w:ind w:firstLineChars="200" w:firstLine="420"/>
        <w:jc w:val="center"/>
        <w:rPr>
          <w:rFonts w:ascii="仿宋" w:eastAsia="仿宋" w:hAnsi="仿宋" w:cs="仿宋"/>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E95C64">
        <w:trPr>
          <w:cantSplit/>
          <w:trHeight w:val="397"/>
          <w:tblHeader/>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noWrap/>
            <w:vAlign w:val="center"/>
          </w:tcPr>
          <w:p w:rsidR="00E95C64" w:rsidRDefault="008B2027">
            <w:pPr>
              <w:spacing w:line="300" w:lineRule="exact"/>
              <w:jc w:val="center"/>
              <w:rPr>
                <w:rFonts w:ascii="仿宋" w:eastAsia="仿宋" w:hAnsi="仿宋" w:cs="仿宋"/>
                <w:b/>
              </w:rPr>
            </w:pPr>
            <w:r>
              <w:rPr>
                <w:rFonts w:ascii="仿宋" w:eastAsia="仿宋" w:hAnsi="仿宋" w:cs="仿宋" w:hint="eastAsia"/>
                <w:b/>
              </w:rPr>
              <w:t>指标值确定依据</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按照时间节点达到上级纪检监察</w:t>
            </w:r>
            <w:proofErr w:type="gramStart"/>
            <w:r>
              <w:rPr>
                <w:rFonts w:ascii="仿宋" w:eastAsia="仿宋" w:hAnsi="仿宋" w:cs="仿宋" w:hint="eastAsia"/>
              </w:rPr>
              <w:t>维稳要求</w:t>
            </w:r>
            <w:proofErr w:type="gramEnd"/>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保证全年全区纪检监察信访</w:t>
            </w:r>
            <w:proofErr w:type="gramStart"/>
            <w:r>
              <w:rPr>
                <w:rFonts w:ascii="仿宋" w:eastAsia="仿宋" w:hAnsi="仿宋" w:cs="仿宋" w:hint="eastAsia"/>
              </w:rPr>
              <w:t>维稳任务</w:t>
            </w:r>
            <w:proofErr w:type="gramEnd"/>
            <w:r>
              <w:rPr>
                <w:rFonts w:ascii="仿宋" w:eastAsia="仿宋" w:hAnsi="仿宋" w:cs="仿宋" w:hint="eastAsia"/>
              </w:rPr>
              <w:t>的完成</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经验做法</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proofErr w:type="gramStart"/>
            <w:r>
              <w:rPr>
                <w:rFonts w:ascii="仿宋" w:eastAsia="仿宋" w:hAnsi="仿宋" w:cs="仿宋" w:hint="eastAsia"/>
              </w:rPr>
              <w:t>维稳成本控制</w:t>
            </w:r>
            <w:proofErr w:type="gramEnd"/>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纪检监察信访</w:t>
            </w:r>
            <w:proofErr w:type="gramStart"/>
            <w:r>
              <w:rPr>
                <w:rFonts w:ascii="仿宋" w:eastAsia="仿宋" w:hAnsi="仿宋" w:cs="仿宋" w:hint="eastAsia"/>
              </w:rPr>
              <w:t>维稳成本</w:t>
            </w:r>
            <w:proofErr w:type="gramEnd"/>
            <w:r>
              <w:rPr>
                <w:rFonts w:ascii="仿宋" w:eastAsia="仿宋" w:hAnsi="仿宋" w:cs="仿宋" w:hint="eastAsia"/>
              </w:rPr>
              <w:t>是否控制在预算金额内</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vMerge w:val="restart"/>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提升“平安高新”水平</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是否提升“平安高新”水平</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r w:rsidR="00E95C64">
        <w:trPr>
          <w:cantSplit/>
          <w:trHeight w:val="369"/>
          <w:jc w:val="center"/>
        </w:trPr>
        <w:tc>
          <w:tcPr>
            <w:tcW w:w="1134" w:type="dxa"/>
            <w:vMerge/>
            <w:shd w:val="clear" w:color="auto" w:fill="auto"/>
            <w:noWrap/>
            <w:vAlign w:val="center"/>
          </w:tcPr>
          <w:p w:rsidR="00E95C64" w:rsidRDefault="00E95C64">
            <w:pPr>
              <w:spacing w:line="300" w:lineRule="exact"/>
              <w:jc w:val="center"/>
              <w:rPr>
                <w:rFonts w:ascii="仿宋" w:eastAsia="仿宋" w:hAnsi="仿宋" w:cs="仿宋"/>
              </w:rPr>
            </w:pP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资金是否使用到位</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资金是否到位</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记账凭证</w:t>
            </w:r>
          </w:p>
        </w:tc>
      </w:tr>
      <w:tr w:rsidR="00E95C64">
        <w:trPr>
          <w:cantSplit/>
          <w:trHeight w:val="369"/>
          <w:jc w:val="center"/>
        </w:trPr>
        <w:tc>
          <w:tcPr>
            <w:tcW w:w="1134" w:type="dxa"/>
            <w:shd w:val="clear" w:color="auto" w:fill="auto"/>
            <w:noWrap/>
            <w:vAlign w:val="center"/>
          </w:tcPr>
          <w:p w:rsidR="00E95C64" w:rsidRDefault="008B2027">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受益对象满意率</w:t>
            </w:r>
          </w:p>
        </w:tc>
        <w:tc>
          <w:tcPr>
            <w:tcW w:w="289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通过问卷调查，满意和较满意的受益对象占全部调研对象的比率</w:t>
            </w:r>
          </w:p>
        </w:tc>
        <w:tc>
          <w:tcPr>
            <w:tcW w:w="1276"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≥90百分比</w:t>
            </w:r>
          </w:p>
        </w:tc>
        <w:tc>
          <w:tcPr>
            <w:tcW w:w="1701" w:type="dxa"/>
            <w:shd w:val="clear" w:color="auto" w:fill="auto"/>
            <w:noWrap/>
            <w:vAlign w:val="center"/>
          </w:tcPr>
          <w:p w:rsidR="00E95C64" w:rsidRDefault="008B2027">
            <w:pPr>
              <w:spacing w:line="300" w:lineRule="exact"/>
              <w:jc w:val="left"/>
              <w:rPr>
                <w:rFonts w:ascii="仿宋" w:eastAsia="仿宋" w:hAnsi="仿宋" w:cs="仿宋"/>
              </w:rPr>
            </w:pPr>
            <w:r>
              <w:rPr>
                <w:rFonts w:ascii="仿宋" w:eastAsia="仿宋" w:hAnsi="仿宋" w:cs="仿宋" w:hint="eastAsia"/>
              </w:rPr>
              <w:t>问卷样本</w:t>
            </w:r>
          </w:p>
        </w:tc>
      </w:tr>
    </w:tbl>
    <w:p w:rsidR="00E95C64" w:rsidRDefault="008B2027">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六、政府采购预算情况</w:t>
      </w:r>
      <w:r>
        <w:rPr>
          <w:rFonts w:ascii="仿宋" w:eastAsia="仿宋" w:hAnsi="仿宋"/>
          <w:b/>
          <w:sz w:val="32"/>
          <w:szCs w:val="32"/>
        </w:rPr>
        <w:tab/>
      </w:r>
    </w:p>
    <w:p w:rsidR="00E95C64" w:rsidRDefault="008B2027">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我部门</w:t>
      </w:r>
      <w:proofErr w:type="gramEnd"/>
      <w:r>
        <w:rPr>
          <w:rFonts w:ascii="仿宋" w:eastAsia="仿宋" w:hAnsi="仿宋"/>
          <w:sz w:val="32"/>
          <w:szCs w:val="32"/>
        </w:rPr>
        <w:t>20</w:t>
      </w:r>
      <w:r w:rsidR="00B22A67">
        <w:rPr>
          <w:rFonts w:ascii="仿宋" w:eastAsia="仿宋" w:hAnsi="仿宋" w:hint="eastAsia"/>
          <w:sz w:val="32"/>
          <w:szCs w:val="32"/>
        </w:rPr>
        <w:t>21</w:t>
      </w:r>
      <w:r>
        <w:rPr>
          <w:rFonts w:ascii="仿宋" w:eastAsia="仿宋" w:hAnsi="仿宋" w:hint="eastAsia"/>
          <w:sz w:val="32"/>
          <w:szCs w:val="32"/>
        </w:rPr>
        <w:t>年无政府采购预算。</w:t>
      </w:r>
    </w:p>
    <w:p w:rsidR="00E95C64" w:rsidRDefault="008B2027">
      <w:pPr>
        <w:spacing w:line="560" w:lineRule="exact"/>
        <w:ind w:firstLineChars="200" w:firstLine="643"/>
        <w:rPr>
          <w:rFonts w:ascii="仿宋" w:eastAsia="仿宋" w:hAnsi="仿宋"/>
        </w:rPr>
      </w:pPr>
      <w:r>
        <w:rPr>
          <w:rFonts w:ascii="仿宋" w:eastAsia="仿宋" w:hAnsi="仿宋"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E95C64">
        <w:trPr>
          <w:trHeight w:val="705"/>
        </w:trPr>
        <w:tc>
          <w:tcPr>
            <w:tcW w:w="13680" w:type="dxa"/>
            <w:gridSpan w:val="3"/>
            <w:tcBorders>
              <w:top w:val="nil"/>
              <w:left w:val="nil"/>
              <w:bottom w:val="nil"/>
              <w:right w:val="nil"/>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固定资产占用情况表</w:t>
            </w:r>
          </w:p>
        </w:tc>
      </w:tr>
      <w:tr w:rsidR="00E95C64">
        <w:trPr>
          <w:trHeight w:val="510"/>
        </w:trPr>
        <w:tc>
          <w:tcPr>
            <w:tcW w:w="7488" w:type="dxa"/>
            <w:gridSpan w:val="2"/>
            <w:tcBorders>
              <w:top w:val="nil"/>
              <w:left w:val="nil"/>
              <w:bottom w:val="nil"/>
              <w:right w:val="nil"/>
            </w:tcBorders>
            <w:vAlign w:val="center"/>
          </w:tcPr>
          <w:p w:rsidR="00E95C64" w:rsidRDefault="008B2027">
            <w:pPr>
              <w:widowControl/>
              <w:jc w:val="left"/>
              <w:rPr>
                <w:rFonts w:ascii="仿宋" w:eastAsia="仿宋" w:hAnsi="仿宋" w:cs="宋体"/>
                <w:kern w:val="0"/>
                <w:sz w:val="32"/>
                <w:szCs w:val="30"/>
              </w:rPr>
            </w:pPr>
            <w:r>
              <w:rPr>
                <w:rFonts w:ascii="仿宋" w:eastAsia="仿宋" w:hAnsi="仿宋" w:cs="宋体" w:hint="eastAsia"/>
                <w:kern w:val="0"/>
                <w:sz w:val="32"/>
                <w:szCs w:val="30"/>
              </w:rPr>
              <w:t>编制部门：监察局</w:t>
            </w:r>
          </w:p>
        </w:tc>
        <w:tc>
          <w:tcPr>
            <w:tcW w:w="6192" w:type="dxa"/>
            <w:tcBorders>
              <w:top w:val="nil"/>
              <w:left w:val="nil"/>
              <w:bottom w:val="nil"/>
              <w:right w:val="nil"/>
            </w:tcBorders>
            <w:vAlign w:val="center"/>
          </w:tcPr>
          <w:p w:rsidR="00E95C64" w:rsidRDefault="008B2027">
            <w:pPr>
              <w:widowControl/>
              <w:ind w:firstLineChars="400" w:firstLine="1280"/>
              <w:jc w:val="left"/>
              <w:rPr>
                <w:rFonts w:ascii="仿宋" w:eastAsia="仿宋" w:hAnsi="仿宋" w:cs="宋体"/>
                <w:kern w:val="0"/>
                <w:sz w:val="32"/>
                <w:szCs w:val="30"/>
              </w:rPr>
            </w:pPr>
            <w:r>
              <w:rPr>
                <w:rFonts w:ascii="仿宋" w:eastAsia="仿宋" w:hAnsi="仿宋" w:cs="宋体" w:hint="eastAsia"/>
                <w:kern w:val="0"/>
                <w:sz w:val="32"/>
                <w:szCs w:val="30"/>
              </w:rPr>
              <w:t>截止时间：</w:t>
            </w:r>
            <w:r>
              <w:rPr>
                <w:rFonts w:ascii="仿宋" w:eastAsia="仿宋" w:hAnsi="仿宋" w:cs="宋体"/>
                <w:kern w:val="0"/>
                <w:sz w:val="32"/>
                <w:szCs w:val="30"/>
              </w:rPr>
              <w:t>201</w:t>
            </w:r>
            <w:r>
              <w:rPr>
                <w:rFonts w:ascii="仿宋" w:eastAsia="仿宋" w:hAnsi="仿宋" w:cs="宋体" w:hint="eastAsia"/>
                <w:kern w:val="0"/>
                <w:sz w:val="32"/>
                <w:szCs w:val="30"/>
              </w:rPr>
              <w:t>9年</w:t>
            </w:r>
            <w:r>
              <w:rPr>
                <w:rFonts w:ascii="仿宋" w:eastAsia="仿宋" w:hAnsi="仿宋" w:cs="宋体"/>
                <w:kern w:val="0"/>
                <w:sz w:val="32"/>
                <w:szCs w:val="30"/>
              </w:rPr>
              <w:t>12</w:t>
            </w:r>
            <w:r>
              <w:rPr>
                <w:rFonts w:ascii="仿宋" w:eastAsia="仿宋" w:hAnsi="仿宋" w:cs="宋体" w:hint="eastAsia"/>
                <w:kern w:val="0"/>
                <w:sz w:val="32"/>
                <w:szCs w:val="30"/>
              </w:rPr>
              <w:t>月</w:t>
            </w:r>
            <w:r>
              <w:rPr>
                <w:rFonts w:ascii="仿宋" w:eastAsia="仿宋" w:hAnsi="仿宋" w:cs="宋体"/>
                <w:kern w:val="0"/>
                <w:sz w:val="32"/>
                <w:szCs w:val="30"/>
              </w:rPr>
              <w:t>31</w:t>
            </w:r>
            <w:r>
              <w:rPr>
                <w:rFonts w:ascii="仿宋" w:eastAsia="仿宋" w:hAnsi="仿宋" w:cs="宋体" w:hint="eastAsia"/>
                <w:kern w:val="0"/>
                <w:sz w:val="32"/>
                <w:szCs w:val="30"/>
              </w:rPr>
              <w:t>日</w:t>
            </w:r>
          </w:p>
        </w:tc>
      </w:tr>
      <w:tr w:rsidR="00E95C6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E95C64" w:rsidRDefault="008B2027">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价值（金额单位：万元）</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合计　　</w:t>
            </w:r>
            <w:proofErr w:type="gramStart"/>
            <w:r>
              <w:rPr>
                <w:rFonts w:ascii="仿宋" w:eastAsia="仿宋" w:hAnsi="仿宋"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E95C64" w:rsidRDefault="008B2027">
            <w:pPr>
              <w:jc w:val="center"/>
              <w:rPr>
                <w:rFonts w:ascii="仿宋" w:eastAsia="仿宋" w:hAnsi="仿宋" w:cs="宋体"/>
                <w:sz w:val="20"/>
                <w:szCs w:val="20"/>
              </w:rPr>
            </w:pPr>
            <w:r>
              <w:rPr>
                <w:rFonts w:ascii="仿宋" w:eastAsia="仿宋" w:hAnsi="仿宋"/>
                <w:sz w:val="20"/>
                <w:szCs w:val="20"/>
              </w:rPr>
              <w:t>- -</w:t>
            </w:r>
          </w:p>
        </w:tc>
        <w:tc>
          <w:tcPr>
            <w:tcW w:w="6192" w:type="dxa"/>
            <w:tcBorders>
              <w:top w:val="nil"/>
              <w:left w:val="nil"/>
              <w:bottom w:val="single" w:sz="4" w:space="0" w:color="auto"/>
              <w:right w:val="single" w:sz="4" w:space="0" w:color="auto"/>
            </w:tcBorders>
            <w:vAlign w:val="center"/>
          </w:tcPr>
          <w:p w:rsidR="00E95C64" w:rsidRDefault="00B50FDB" w:rsidP="00B50FDB">
            <w:pPr>
              <w:jc w:val="right"/>
              <w:rPr>
                <w:rFonts w:ascii="仿宋" w:eastAsia="仿宋" w:hAnsi="仿宋" w:cs="宋体"/>
                <w:color w:val="000000"/>
                <w:sz w:val="22"/>
                <w:szCs w:val="22"/>
              </w:rPr>
            </w:pPr>
            <w:r>
              <w:rPr>
                <w:rFonts w:ascii="仿宋" w:eastAsia="仿宋" w:hAnsi="仿宋" w:cs="宋体" w:hint="eastAsia"/>
                <w:color w:val="000000"/>
                <w:sz w:val="22"/>
                <w:szCs w:val="22"/>
              </w:rPr>
              <w:t>50.3361</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95C64" w:rsidRDefault="008B2027">
            <w:pPr>
              <w:jc w:val="center"/>
              <w:rPr>
                <w:rFonts w:ascii="仿宋" w:eastAsia="仿宋" w:hAnsi="仿宋" w:cs="宋体"/>
                <w:sz w:val="20"/>
                <w:szCs w:val="20"/>
              </w:rPr>
            </w:pPr>
            <w:r>
              <w:rPr>
                <w:rFonts w:ascii="仿宋" w:eastAsia="仿宋" w:hAnsi="仿宋"/>
                <w:sz w:val="20"/>
                <w:szCs w:val="20"/>
              </w:rPr>
              <w:t>-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二、通用设备</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45</w:t>
            </w:r>
          </w:p>
        </w:tc>
        <w:tc>
          <w:tcPr>
            <w:tcW w:w="6192" w:type="dxa"/>
            <w:tcBorders>
              <w:top w:val="nil"/>
              <w:left w:val="nil"/>
              <w:bottom w:val="single" w:sz="4" w:space="0" w:color="auto"/>
              <w:right w:val="single" w:sz="4" w:space="0" w:color="auto"/>
            </w:tcBorders>
            <w:vAlign w:val="center"/>
          </w:tcPr>
          <w:p w:rsidR="00E95C64" w:rsidRDefault="00B50FDB">
            <w:pPr>
              <w:jc w:val="right"/>
              <w:rPr>
                <w:rFonts w:ascii="仿宋" w:eastAsia="仿宋" w:hAnsi="仿宋" w:cs="宋体"/>
                <w:color w:val="000000"/>
                <w:sz w:val="22"/>
                <w:szCs w:val="22"/>
              </w:rPr>
            </w:pPr>
            <w:r>
              <w:rPr>
                <w:rFonts w:ascii="仿宋" w:eastAsia="仿宋" w:hAnsi="仿宋" w:cs="宋体" w:hint="eastAsia"/>
                <w:color w:val="000000"/>
                <w:sz w:val="22"/>
                <w:szCs w:val="22"/>
              </w:rPr>
              <w:t>45.7053</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1</w:t>
            </w:r>
          </w:p>
        </w:tc>
        <w:tc>
          <w:tcPr>
            <w:tcW w:w="6192" w:type="dxa"/>
            <w:tcBorders>
              <w:top w:val="nil"/>
              <w:left w:val="nil"/>
              <w:bottom w:val="single" w:sz="4" w:space="0" w:color="auto"/>
              <w:right w:val="single" w:sz="4" w:space="0" w:color="auto"/>
            </w:tcBorders>
            <w:vAlign w:val="center"/>
          </w:tcPr>
          <w:p w:rsidR="00E95C64" w:rsidRDefault="00E95C64">
            <w:pPr>
              <w:jc w:val="right"/>
              <w:rPr>
                <w:rFonts w:ascii="仿宋" w:eastAsia="仿宋" w:hAnsi="仿宋" w:cs="宋体"/>
                <w:color w:val="000000"/>
                <w:sz w:val="22"/>
                <w:szCs w:val="22"/>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三、专用设备</w:t>
            </w:r>
          </w:p>
        </w:tc>
        <w:tc>
          <w:tcPr>
            <w:tcW w:w="2700"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E95C64" w:rsidRDefault="00E95C64">
            <w:pPr>
              <w:jc w:val="right"/>
              <w:rPr>
                <w:rFonts w:ascii="仿宋" w:eastAsia="仿宋" w:hAnsi="仿宋" w:cs="宋体"/>
                <w:color w:val="000000"/>
                <w:sz w:val="22"/>
                <w:szCs w:val="22"/>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819"/>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五、图书档案</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E95C64" w:rsidRDefault="00E95C64">
            <w:pPr>
              <w:rPr>
                <w:rFonts w:ascii="仿宋" w:eastAsia="仿宋" w:hAnsi="仿宋" w:cs="宋体"/>
                <w:sz w:val="20"/>
                <w:szCs w:val="20"/>
              </w:rPr>
            </w:pP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28</w:t>
            </w:r>
          </w:p>
        </w:tc>
        <w:tc>
          <w:tcPr>
            <w:tcW w:w="6192" w:type="dxa"/>
            <w:tcBorders>
              <w:top w:val="nil"/>
              <w:left w:val="nil"/>
              <w:bottom w:val="single" w:sz="4" w:space="0" w:color="auto"/>
              <w:right w:val="single" w:sz="4" w:space="0" w:color="auto"/>
            </w:tcBorders>
            <w:vAlign w:val="center"/>
          </w:tcPr>
          <w:p w:rsidR="00E95C64" w:rsidRDefault="008B2027">
            <w:pPr>
              <w:jc w:val="right"/>
              <w:rPr>
                <w:rFonts w:ascii="仿宋" w:eastAsia="仿宋" w:hAnsi="仿宋" w:cs="宋体"/>
                <w:color w:val="000000"/>
                <w:sz w:val="22"/>
                <w:szCs w:val="22"/>
              </w:rPr>
            </w:pPr>
            <w:r>
              <w:rPr>
                <w:rFonts w:ascii="仿宋" w:eastAsia="仿宋" w:hAnsi="仿宋" w:cs="宋体" w:hint="eastAsia"/>
                <w:color w:val="000000"/>
                <w:sz w:val="22"/>
                <w:szCs w:val="22"/>
              </w:rPr>
              <w:t>4.6308</w:t>
            </w:r>
          </w:p>
        </w:tc>
      </w:tr>
      <w:tr w:rsidR="00E95C64">
        <w:trPr>
          <w:trHeight w:val="645"/>
        </w:trPr>
        <w:tc>
          <w:tcPr>
            <w:tcW w:w="4788" w:type="dxa"/>
            <w:tcBorders>
              <w:top w:val="nil"/>
              <w:left w:val="single" w:sz="4" w:space="0" w:color="auto"/>
              <w:bottom w:val="single" w:sz="4" w:space="0" w:color="auto"/>
              <w:right w:val="single" w:sz="4" w:space="0" w:color="auto"/>
            </w:tcBorders>
            <w:vAlign w:val="center"/>
          </w:tcPr>
          <w:p w:rsidR="00E95C64" w:rsidRDefault="008B2027">
            <w:pPr>
              <w:rPr>
                <w:rFonts w:ascii="仿宋" w:eastAsia="仿宋" w:hAnsi="仿宋" w:cs="宋体"/>
                <w:sz w:val="32"/>
                <w:szCs w:val="32"/>
              </w:rPr>
            </w:pPr>
            <w:r>
              <w:rPr>
                <w:rFonts w:ascii="仿宋" w:eastAsia="仿宋" w:hAnsi="仿宋"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95C64" w:rsidRDefault="008B2027">
            <w:pPr>
              <w:rPr>
                <w:rFonts w:ascii="仿宋" w:eastAsia="仿宋" w:hAnsi="仿宋" w:cs="宋体"/>
                <w:sz w:val="20"/>
                <w:szCs w:val="20"/>
              </w:rPr>
            </w:pPr>
            <w:r>
              <w:rPr>
                <w:rFonts w:ascii="仿宋" w:eastAsia="仿宋" w:hAnsi="仿宋" w:cs="宋体"/>
                <w:sz w:val="20"/>
                <w:szCs w:val="20"/>
              </w:rPr>
              <w:t>28</w:t>
            </w:r>
          </w:p>
        </w:tc>
        <w:tc>
          <w:tcPr>
            <w:tcW w:w="6192" w:type="dxa"/>
            <w:tcBorders>
              <w:top w:val="nil"/>
              <w:left w:val="nil"/>
              <w:bottom w:val="single" w:sz="4" w:space="0" w:color="auto"/>
              <w:right w:val="single" w:sz="4" w:space="0" w:color="auto"/>
            </w:tcBorders>
            <w:vAlign w:val="center"/>
          </w:tcPr>
          <w:p w:rsidR="00E95C64" w:rsidRDefault="008B2027">
            <w:pPr>
              <w:jc w:val="right"/>
              <w:rPr>
                <w:rFonts w:ascii="仿宋" w:eastAsia="仿宋" w:hAnsi="仿宋" w:cs="宋体"/>
                <w:color w:val="000000"/>
                <w:sz w:val="22"/>
                <w:szCs w:val="22"/>
              </w:rPr>
            </w:pPr>
            <w:r>
              <w:rPr>
                <w:rFonts w:ascii="仿宋" w:eastAsia="仿宋" w:hAnsi="仿宋" w:cs="宋体" w:hint="eastAsia"/>
                <w:color w:val="000000"/>
                <w:sz w:val="22"/>
                <w:szCs w:val="22"/>
              </w:rPr>
              <w:t>4.6308</w:t>
            </w:r>
          </w:p>
        </w:tc>
      </w:tr>
    </w:tbl>
    <w:p w:rsidR="00E95C64" w:rsidRDefault="008B2027">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我部门</w:t>
      </w:r>
      <w:r>
        <w:rPr>
          <w:rFonts w:ascii="仿宋" w:eastAsia="仿宋" w:hAnsi="仿宋"/>
          <w:sz w:val="32"/>
          <w:szCs w:val="32"/>
        </w:rPr>
        <w:t>20</w:t>
      </w:r>
      <w:r w:rsidR="00B22A67">
        <w:rPr>
          <w:rFonts w:ascii="仿宋" w:eastAsia="仿宋" w:hAnsi="仿宋" w:hint="eastAsia"/>
          <w:sz w:val="32"/>
          <w:szCs w:val="32"/>
        </w:rPr>
        <w:t>21</w:t>
      </w:r>
      <w:r>
        <w:rPr>
          <w:rFonts w:ascii="仿宋" w:eastAsia="仿宋" w:hAnsi="仿宋" w:hint="eastAsia"/>
          <w:sz w:val="32"/>
          <w:szCs w:val="32"/>
        </w:rPr>
        <w:t>年无拟</w:t>
      </w:r>
      <w:proofErr w:type="gramEnd"/>
      <w:r>
        <w:rPr>
          <w:rFonts w:ascii="仿宋" w:eastAsia="仿宋" w:hAnsi="仿宋" w:hint="eastAsia"/>
          <w:sz w:val="32"/>
          <w:szCs w:val="32"/>
        </w:rPr>
        <w:t>购置情况。</w:t>
      </w:r>
    </w:p>
    <w:p w:rsidR="00E95C64" w:rsidRDefault="008B2027">
      <w:pPr>
        <w:spacing w:line="560" w:lineRule="exact"/>
        <w:ind w:firstLineChars="200" w:firstLine="643"/>
        <w:rPr>
          <w:rFonts w:ascii="仿宋" w:eastAsia="仿宋" w:hAnsi="仿宋"/>
        </w:rPr>
      </w:pPr>
      <w:r>
        <w:rPr>
          <w:rFonts w:ascii="仿宋" w:eastAsia="仿宋" w:hAnsi="仿宋" w:hint="eastAsia"/>
          <w:b/>
          <w:sz w:val="32"/>
          <w:szCs w:val="32"/>
        </w:rPr>
        <w:t>八、名词解释</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．基本支出：是指为保障机构正常运转，完成日常工作任务而发生的人员支出和公用支出。</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．项目支出：指在基本支出之外为完成特定行政任务和事业发展目标所发生的支出。</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E95C64" w:rsidRDefault="008B2027">
      <w:pPr>
        <w:spacing w:line="560" w:lineRule="exact"/>
        <w:ind w:firstLineChars="200" w:firstLine="643"/>
        <w:rPr>
          <w:rFonts w:ascii="仿宋" w:eastAsia="仿宋" w:hAnsi="仿宋"/>
        </w:rPr>
      </w:pPr>
      <w:r>
        <w:rPr>
          <w:rFonts w:ascii="仿宋" w:eastAsia="仿宋" w:hAnsi="仿宋" w:hint="eastAsia"/>
          <w:b/>
          <w:sz w:val="32"/>
          <w:szCs w:val="32"/>
        </w:rPr>
        <w:lastRenderedPageBreak/>
        <w:t>九、其他情况说明</w:t>
      </w:r>
    </w:p>
    <w:p w:rsidR="00E95C64" w:rsidRDefault="008B2027">
      <w:pPr>
        <w:spacing w:line="56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462FD4">
        <w:rPr>
          <w:rFonts w:ascii="仿宋" w:eastAsia="仿宋" w:hAnsi="仿宋" w:hint="eastAsia"/>
          <w:sz w:val="32"/>
          <w:szCs w:val="32"/>
        </w:rPr>
        <w:t>1</w:t>
      </w:r>
      <w:r>
        <w:rPr>
          <w:rFonts w:ascii="仿宋" w:eastAsia="仿宋" w:hAnsi="仿宋" w:hint="eastAsia"/>
          <w:sz w:val="32"/>
          <w:szCs w:val="32"/>
        </w:rPr>
        <w:t>年部门预算无国有资本经营预算财政拨款收支及政府性基金预算财政拨款，因此相关表格数据为零。</w:t>
      </w:r>
    </w:p>
    <w:sectPr w:rsidR="00E95C64" w:rsidSect="002172F8">
      <w:head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D2" w:rsidRDefault="00A561D2">
      <w:r>
        <w:separator/>
      </w:r>
    </w:p>
  </w:endnote>
  <w:endnote w:type="continuationSeparator" w:id="0">
    <w:p w:rsidR="00A561D2" w:rsidRDefault="00A5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D2" w:rsidRDefault="00A561D2">
      <w:r>
        <w:separator/>
      </w:r>
    </w:p>
  </w:footnote>
  <w:footnote w:type="continuationSeparator" w:id="0">
    <w:p w:rsidR="00A561D2" w:rsidRDefault="00A56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27" w:rsidRDefault="008B2027" w:rsidP="008B202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64" w:rsidRDefault="00E95C6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8B03C6"/>
    <w:rsid w:val="000634E2"/>
    <w:rsid w:val="000A76A2"/>
    <w:rsid w:val="000F7C60"/>
    <w:rsid w:val="00131C8C"/>
    <w:rsid w:val="00163486"/>
    <w:rsid w:val="001A1973"/>
    <w:rsid w:val="002172F8"/>
    <w:rsid w:val="002E1082"/>
    <w:rsid w:val="002F563F"/>
    <w:rsid w:val="00385511"/>
    <w:rsid w:val="0039258B"/>
    <w:rsid w:val="003C18A4"/>
    <w:rsid w:val="004006D1"/>
    <w:rsid w:val="004565B2"/>
    <w:rsid w:val="00462FD4"/>
    <w:rsid w:val="004B514A"/>
    <w:rsid w:val="00534A24"/>
    <w:rsid w:val="005510D9"/>
    <w:rsid w:val="00564C6F"/>
    <w:rsid w:val="005B32CE"/>
    <w:rsid w:val="005C0621"/>
    <w:rsid w:val="00610273"/>
    <w:rsid w:val="006728EC"/>
    <w:rsid w:val="0068745E"/>
    <w:rsid w:val="006E0903"/>
    <w:rsid w:val="00710D8A"/>
    <w:rsid w:val="00731B4B"/>
    <w:rsid w:val="007364EB"/>
    <w:rsid w:val="007A2633"/>
    <w:rsid w:val="00846882"/>
    <w:rsid w:val="0089334C"/>
    <w:rsid w:val="008A665D"/>
    <w:rsid w:val="008B03C6"/>
    <w:rsid w:val="008B2027"/>
    <w:rsid w:val="008D598F"/>
    <w:rsid w:val="008E3032"/>
    <w:rsid w:val="00932EC4"/>
    <w:rsid w:val="009A3D99"/>
    <w:rsid w:val="009D0CA4"/>
    <w:rsid w:val="009D13C9"/>
    <w:rsid w:val="009E43A9"/>
    <w:rsid w:val="00A561D2"/>
    <w:rsid w:val="00A95EE5"/>
    <w:rsid w:val="00AB2077"/>
    <w:rsid w:val="00AB465B"/>
    <w:rsid w:val="00AB53CD"/>
    <w:rsid w:val="00AF49CD"/>
    <w:rsid w:val="00B22A67"/>
    <w:rsid w:val="00B251DC"/>
    <w:rsid w:val="00B50FDB"/>
    <w:rsid w:val="00B74E6E"/>
    <w:rsid w:val="00B91C0A"/>
    <w:rsid w:val="00CF3692"/>
    <w:rsid w:val="00D01586"/>
    <w:rsid w:val="00D108B1"/>
    <w:rsid w:val="00DE31FD"/>
    <w:rsid w:val="00E95C64"/>
    <w:rsid w:val="00F0526D"/>
    <w:rsid w:val="00F07395"/>
    <w:rsid w:val="00F3737C"/>
    <w:rsid w:val="05BB5302"/>
    <w:rsid w:val="210D1EA9"/>
    <w:rsid w:val="291C14CD"/>
    <w:rsid w:val="2C2D6983"/>
    <w:rsid w:val="508758D6"/>
    <w:rsid w:val="64E5446F"/>
    <w:rsid w:val="6BF70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page number"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F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172F8"/>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qFormat/>
    <w:rsid w:val="002172F8"/>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footnote text"/>
    <w:basedOn w:val="a"/>
    <w:link w:val="Char1"/>
    <w:uiPriority w:val="99"/>
    <w:semiHidden/>
    <w:qFormat/>
    <w:rsid w:val="002172F8"/>
    <w:pPr>
      <w:snapToGrid w:val="0"/>
      <w:jc w:val="left"/>
    </w:pPr>
    <w:rPr>
      <w:rFonts w:ascii="Calibri" w:hAnsi="Calibri"/>
      <w:sz w:val="18"/>
      <w:szCs w:val="18"/>
    </w:rPr>
  </w:style>
  <w:style w:type="paragraph" w:styleId="a6">
    <w:name w:val="Normal (Web)"/>
    <w:basedOn w:val="a"/>
    <w:uiPriority w:val="99"/>
    <w:rsid w:val="002172F8"/>
    <w:pPr>
      <w:spacing w:before="100" w:beforeAutospacing="1" w:after="100" w:afterAutospacing="1"/>
      <w:jc w:val="left"/>
    </w:pPr>
    <w:rPr>
      <w:rFonts w:ascii="Calibri" w:hAnsi="Calibri"/>
      <w:kern w:val="0"/>
      <w:sz w:val="24"/>
    </w:rPr>
  </w:style>
  <w:style w:type="character" w:styleId="a7">
    <w:name w:val="page number"/>
    <w:basedOn w:val="a0"/>
    <w:uiPriority w:val="99"/>
    <w:semiHidden/>
    <w:qFormat/>
    <w:rsid w:val="002172F8"/>
    <w:rPr>
      <w:rFonts w:cs="Times New Roman"/>
    </w:rPr>
  </w:style>
  <w:style w:type="character" w:styleId="a8">
    <w:name w:val="footnote reference"/>
    <w:basedOn w:val="a0"/>
    <w:uiPriority w:val="99"/>
    <w:semiHidden/>
    <w:qFormat/>
    <w:rsid w:val="002172F8"/>
    <w:rPr>
      <w:rFonts w:cs="Times New Roman"/>
      <w:vertAlign w:val="superscript"/>
    </w:rPr>
  </w:style>
  <w:style w:type="character" w:customStyle="1" w:styleId="Char">
    <w:name w:val="页脚 Char"/>
    <w:basedOn w:val="a0"/>
    <w:link w:val="a3"/>
    <w:uiPriority w:val="99"/>
    <w:qFormat/>
    <w:locked/>
    <w:rsid w:val="002172F8"/>
    <w:rPr>
      <w:rFonts w:cs="Times New Roman"/>
      <w:sz w:val="18"/>
      <w:szCs w:val="18"/>
    </w:rPr>
  </w:style>
  <w:style w:type="character" w:customStyle="1" w:styleId="Char0">
    <w:name w:val="页眉 Char"/>
    <w:basedOn w:val="a0"/>
    <w:link w:val="a4"/>
    <w:uiPriority w:val="99"/>
    <w:qFormat/>
    <w:locked/>
    <w:rsid w:val="002172F8"/>
    <w:rPr>
      <w:rFonts w:cs="Times New Roman"/>
      <w:sz w:val="18"/>
      <w:szCs w:val="18"/>
    </w:rPr>
  </w:style>
  <w:style w:type="character" w:customStyle="1" w:styleId="Char1">
    <w:name w:val="脚注文本 Char"/>
    <w:basedOn w:val="a0"/>
    <w:link w:val="a5"/>
    <w:uiPriority w:val="99"/>
    <w:semiHidden/>
    <w:qFormat/>
    <w:rsid w:val="002172F8"/>
    <w:rPr>
      <w:rFonts w:ascii="Times New Roman" w:hAnsi="Times New Roman"/>
      <w:sz w:val="18"/>
      <w:szCs w:val="18"/>
    </w:rPr>
  </w:style>
  <w:style w:type="paragraph" w:customStyle="1" w:styleId="1">
    <w:name w:val="列出段落1"/>
    <w:basedOn w:val="a"/>
    <w:uiPriority w:val="99"/>
    <w:qFormat/>
    <w:rsid w:val="002172F8"/>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3596</Words>
  <Characters>803</Characters>
  <Application>Microsoft Office Word</Application>
  <DocSecurity>0</DocSecurity>
  <Lines>6</Lines>
  <Paragraphs>8</Paragraphs>
  <ScaleCrop>false</ScaleCrop>
  <Company>微软中国</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Microsoft</cp:lastModifiedBy>
  <cp:revision>24</cp:revision>
  <cp:lastPrinted>2018-02-28T01:10:00Z</cp:lastPrinted>
  <dcterms:created xsi:type="dcterms:W3CDTF">2018-03-13T09:05:00Z</dcterms:created>
  <dcterms:modified xsi:type="dcterms:W3CDTF">2021-03-05T06:02:00Z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