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D7" w:rsidRDefault="00EB3ED7" w:rsidP="00F31AD8">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EB3ED7" w:rsidRDefault="00EB3ED7" w:rsidP="00F31AD8">
      <w:pPr>
        <w:spacing w:line="560" w:lineRule="exact"/>
        <w:jc w:val="left"/>
        <w:rPr>
          <w:rFonts w:ascii="方正小标宋简体" w:eastAsia="方正小标宋简体"/>
          <w:sz w:val="40"/>
          <w:szCs w:val="40"/>
        </w:rPr>
      </w:pP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cs="仿宋_GB2312" w:hint="eastAsia"/>
          <w:sz w:val="36"/>
          <w:szCs w:val="36"/>
        </w:rPr>
        <w:t>、</w:t>
      </w:r>
      <w:r w:rsidRPr="00F80466">
        <w:rPr>
          <w:rFonts w:eastAsia="仿宋_GB2312" w:cs="仿宋_GB2312" w:hint="eastAsia"/>
          <w:b/>
          <w:bCs/>
          <w:sz w:val="36"/>
          <w:szCs w:val="36"/>
        </w:rPr>
        <w:t>部门职责、机构设置等基本情况</w:t>
      </w: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cs="仿宋_GB2312" w:hint="eastAsia"/>
          <w:sz w:val="36"/>
          <w:szCs w:val="36"/>
        </w:rPr>
        <w:t>、</w:t>
      </w:r>
      <w:r w:rsidRPr="0088775C">
        <w:rPr>
          <w:rFonts w:eastAsia="仿宋_GB2312" w:cs="仿宋_GB2312" w:hint="eastAsia"/>
          <w:b/>
          <w:bCs/>
          <w:sz w:val="36"/>
          <w:szCs w:val="36"/>
        </w:rPr>
        <w:t>部门预算总体情况及预算收支增减变化情况说明</w:t>
      </w: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cs="仿宋_GB2312" w:hint="eastAsia"/>
          <w:sz w:val="36"/>
          <w:szCs w:val="36"/>
        </w:rPr>
        <w:t>、</w:t>
      </w:r>
      <w:r w:rsidRPr="00F80466">
        <w:rPr>
          <w:rFonts w:eastAsia="仿宋_GB2312" w:cs="仿宋_GB2312" w:hint="eastAsia"/>
          <w:b/>
          <w:bCs/>
          <w:sz w:val="36"/>
          <w:szCs w:val="36"/>
        </w:rPr>
        <w:t>机关运行经费情况</w:t>
      </w:r>
      <w:r>
        <w:rPr>
          <w:rFonts w:eastAsia="仿宋_GB2312" w:cs="仿宋_GB2312" w:hint="eastAsia"/>
          <w:b/>
          <w:bCs/>
          <w:sz w:val="36"/>
          <w:szCs w:val="36"/>
        </w:rPr>
        <w:t>及增减变化</w:t>
      </w:r>
      <w:r w:rsidRPr="00F80466">
        <w:rPr>
          <w:rFonts w:eastAsia="仿宋_GB2312" w:cs="仿宋_GB2312" w:hint="eastAsia"/>
          <w:b/>
          <w:bCs/>
          <w:sz w:val="36"/>
          <w:szCs w:val="36"/>
        </w:rPr>
        <w:t>说明</w:t>
      </w: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cs="仿宋_GB2312" w:hint="eastAsia"/>
          <w:sz w:val="36"/>
          <w:szCs w:val="36"/>
        </w:rPr>
        <w:t>、</w:t>
      </w:r>
      <w:r w:rsidRPr="00F80466">
        <w:rPr>
          <w:rFonts w:eastAsia="仿宋_GB2312"/>
          <w:b/>
          <w:bCs/>
          <w:sz w:val="36"/>
          <w:szCs w:val="36"/>
        </w:rPr>
        <w:t>“</w:t>
      </w:r>
      <w:r w:rsidRPr="00F80466">
        <w:rPr>
          <w:rFonts w:eastAsia="仿宋_GB2312" w:cs="仿宋_GB2312" w:hint="eastAsia"/>
          <w:b/>
          <w:bCs/>
          <w:sz w:val="36"/>
          <w:szCs w:val="36"/>
        </w:rPr>
        <w:t>三公</w:t>
      </w:r>
      <w:r w:rsidRPr="00F80466">
        <w:rPr>
          <w:rFonts w:eastAsia="仿宋_GB2312"/>
          <w:b/>
          <w:bCs/>
          <w:sz w:val="36"/>
          <w:szCs w:val="36"/>
        </w:rPr>
        <w:t>”</w:t>
      </w:r>
      <w:r w:rsidRPr="00F80466">
        <w:rPr>
          <w:rFonts w:eastAsia="仿宋_GB2312" w:cs="仿宋_GB2312" w:hint="eastAsia"/>
          <w:b/>
          <w:bCs/>
          <w:sz w:val="36"/>
          <w:szCs w:val="36"/>
        </w:rPr>
        <w:t>经费情况及增减变化说明</w:t>
      </w:r>
    </w:p>
    <w:p w:rsidR="00EB3ED7" w:rsidRPr="00F80466" w:rsidRDefault="00EB3ED7" w:rsidP="00067D99">
      <w:pPr>
        <w:spacing w:line="560" w:lineRule="exact"/>
        <w:ind w:firstLineChars="200" w:firstLine="720"/>
        <w:rPr>
          <w:rFonts w:eastAsia="仿宋_GB2312"/>
          <w:b/>
          <w:bCs/>
          <w:sz w:val="36"/>
          <w:szCs w:val="36"/>
        </w:rPr>
      </w:pPr>
      <w:r w:rsidRPr="00F80466">
        <w:rPr>
          <w:rFonts w:eastAsia="仿宋_GB2312"/>
          <w:sz w:val="36"/>
          <w:szCs w:val="36"/>
        </w:rPr>
        <w:t>5</w:t>
      </w:r>
      <w:r w:rsidRPr="00F80466">
        <w:rPr>
          <w:rFonts w:eastAsia="仿宋_GB2312" w:cs="仿宋_GB2312" w:hint="eastAsia"/>
          <w:sz w:val="36"/>
          <w:szCs w:val="36"/>
        </w:rPr>
        <w:t>、</w:t>
      </w:r>
      <w:r w:rsidRPr="00F80466">
        <w:rPr>
          <w:rFonts w:eastAsia="仿宋_GB2312" w:cs="仿宋_GB2312" w:hint="eastAsia"/>
          <w:b/>
          <w:bCs/>
          <w:sz w:val="36"/>
          <w:szCs w:val="36"/>
        </w:rPr>
        <w:t>绩效目标</w:t>
      </w: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cs="仿宋_GB2312" w:hint="eastAsia"/>
          <w:sz w:val="36"/>
          <w:szCs w:val="36"/>
        </w:rPr>
        <w:t>、</w:t>
      </w:r>
      <w:r w:rsidRPr="00F80466">
        <w:rPr>
          <w:rFonts w:eastAsia="仿宋_GB2312" w:cs="仿宋_GB2312" w:hint="eastAsia"/>
          <w:b/>
          <w:bCs/>
          <w:sz w:val="36"/>
          <w:szCs w:val="36"/>
        </w:rPr>
        <w:t>政府采购预算情况</w:t>
      </w:r>
    </w:p>
    <w:p w:rsidR="00EB3ED7" w:rsidRPr="00F80466" w:rsidRDefault="00EB3ED7" w:rsidP="00067D99">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cs="仿宋_GB2312" w:hint="eastAsia"/>
          <w:sz w:val="36"/>
          <w:szCs w:val="36"/>
        </w:rPr>
        <w:t>、</w:t>
      </w:r>
      <w:r w:rsidRPr="00F80466">
        <w:rPr>
          <w:rFonts w:eastAsia="仿宋_GB2312" w:cs="仿宋_GB2312" w:hint="eastAsia"/>
          <w:b/>
          <w:bCs/>
          <w:sz w:val="36"/>
          <w:szCs w:val="36"/>
        </w:rPr>
        <w:t>国有资产预算情况</w:t>
      </w:r>
    </w:p>
    <w:p w:rsidR="00EB3ED7" w:rsidRPr="00F80466" w:rsidRDefault="00EB3ED7" w:rsidP="00067D99">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cs="仿宋_GB2312" w:hint="eastAsia"/>
          <w:sz w:val="36"/>
          <w:szCs w:val="36"/>
        </w:rPr>
        <w:t>、</w:t>
      </w:r>
      <w:r w:rsidRPr="00F80466">
        <w:rPr>
          <w:rFonts w:eastAsia="仿宋_GB2312" w:cs="仿宋_GB2312" w:hint="eastAsia"/>
          <w:b/>
          <w:bCs/>
          <w:sz w:val="36"/>
          <w:szCs w:val="36"/>
        </w:rPr>
        <w:t>名词解释</w:t>
      </w:r>
    </w:p>
    <w:p w:rsidR="00EB3ED7" w:rsidRPr="00F80466" w:rsidRDefault="00EB3ED7" w:rsidP="00067D99">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cs="仿宋_GB2312" w:hint="eastAsia"/>
          <w:sz w:val="36"/>
          <w:szCs w:val="36"/>
        </w:rPr>
        <w:t>、</w:t>
      </w:r>
      <w:r w:rsidRPr="00F80466">
        <w:rPr>
          <w:rFonts w:eastAsia="仿宋_GB2312" w:cs="仿宋_GB2312" w:hint="eastAsia"/>
          <w:b/>
          <w:bCs/>
          <w:sz w:val="36"/>
          <w:szCs w:val="36"/>
        </w:rPr>
        <w:t>其他情况说明</w:t>
      </w:r>
    </w:p>
    <w:p w:rsidR="00EB3ED7" w:rsidRDefault="00EB3ED7" w:rsidP="00F31AD8">
      <w:pPr>
        <w:spacing w:line="560" w:lineRule="exact"/>
        <w:jc w:val="center"/>
        <w:rPr>
          <w:rFonts w:ascii="方正小标宋简体" w:eastAsia="方正小标宋简体"/>
          <w:sz w:val="40"/>
          <w:szCs w:val="40"/>
        </w:rPr>
      </w:pPr>
    </w:p>
    <w:p w:rsidR="00EB3ED7" w:rsidRDefault="00EB3ED7" w:rsidP="00F31AD8">
      <w:pPr>
        <w:spacing w:line="560" w:lineRule="exact"/>
        <w:jc w:val="center"/>
        <w:rPr>
          <w:rFonts w:ascii="方正小标宋简体" w:eastAsia="方正小标宋简体"/>
          <w:sz w:val="40"/>
          <w:szCs w:val="40"/>
        </w:rPr>
      </w:pPr>
    </w:p>
    <w:p w:rsidR="00EB3ED7" w:rsidRDefault="00EB3ED7" w:rsidP="00F31AD8">
      <w:pPr>
        <w:spacing w:line="560" w:lineRule="exact"/>
        <w:jc w:val="center"/>
        <w:rPr>
          <w:rFonts w:ascii="方正小标宋简体" w:eastAsia="方正小标宋简体"/>
          <w:sz w:val="40"/>
          <w:szCs w:val="40"/>
        </w:rPr>
      </w:pPr>
    </w:p>
    <w:p w:rsidR="00EB3ED7" w:rsidRDefault="00EB3ED7" w:rsidP="00F31AD8">
      <w:pPr>
        <w:spacing w:line="560" w:lineRule="exact"/>
        <w:jc w:val="center"/>
        <w:rPr>
          <w:rFonts w:ascii="方正小标宋简体" w:eastAsia="方正小标宋简体"/>
          <w:sz w:val="40"/>
          <w:szCs w:val="40"/>
        </w:rPr>
      </w:pPr>
    </w:p>
    <w:p w:rsidR="00EB3ED7" w:rsidRDefault="00EB3ED7" w:rsidP="00F31AD8">
      <w:pPr>
        <w:spacing w:line="560" w:lineRule="exact"/>
        <w:jc w:val="center"/>
        <w:rPr>
          <w:rFonts w:ascii="方正小标宋简体" w:eastAsia="方正小标宋简体"/>
          <w:sz w:val="40"/>
          <w:szCs w:val="40"/>
        </w:rPr>
      </w:pPr>
    </w:p>
    <w:p w:rsidR="00EB3ED7" w:rsidRDefault="00EB3ED7" w:rsidP="00F31AD8">
      <w:pPr>
        <w:spacing w:line="560" w:lineRule="exact"/>
        <w:jc w:val="center"/>
        <w:rPr>
          <w:rFonts w:ascii="方正小标宋简体" w:eastAsia="方正小标宋简体"/>
          <w:sz w:val="40"/>
          <w:szCs w:val="40"/>
        </w:rPr>
      </w:pPr>
    </w:p>
    <w:p w:rsidR="00EB3ED7" w:rsidRPr="00F850A4" w:rsidRDefault="00EB3ED7" w:rsidP="004C6A55">
      <w:pPr>
        <w:spacing w:line="560" w:lineRule="exact"/>
        <w:jc w:val="center"/>
        <w:rPr>
          <w:rFonts w:ascii="方正小标宋简体" w:eastAsia="方正小标宋简体"/>
          <w:sz w:val="40"/>
          <w:szCs w:val="40"/>
        </w:rPr>
      </w:pPr>
      <w:r>
        <w:rPr>
          <w:rFonts w:ascii="方正小标宋简体" w:eastAsia="方正小标宋简体" w:cs="方正小标宋简体" w:hint="eastAsia"/>
          <w:sz w:val="40"/>
          <w:szCs w:val="40"/>
        </w:rPr>
        <w:t>京唐</w:t>
      </w:r>
      <w:proofErr w:type="gramStart"/>
      <w:r>
        <w:rPr>
          <w:rFonts w:ascii="方正小标宋简体" w:eastAsia="方正小标宋简体" w:cs="方正小标宋简体" w:hint="eastAsia"/>
          <w:sz w:val="40"/>
          <w:szCs w:val="40"/>
        </w:rPr>
        <w:t>智慧港部门</w:t>
      </w:r>
      <w:proofErr w:type="gramEnd"/>
      <w:r>
        <w:rPr>
          <w:rFonts w:ascii="方正小标宋简体" w:eastAsia="方正小标宋简体" w:cs="方正小标宋简体" w:hint="eastAsia"/>
          <w:sz w:val="40"/>
          <w:szCs w:val="40"/>
        </w:rPr>
        <w:t>预算情况说明</w:t>
      </w:r>
    </w:p>
    <w:p w:rsidR="00EB3ED7" w:rsidRPr="00F95D40" w:rsidRDefault="00EB3ED7" w:rsidP="004C6A55">
      <w:pPr>
        <w:spacing w:line="560" w:lineRule="exact"/>
        <w:ind w:left="643"/>
        <w:rPr>
          <w:rFonts w:ascii="宋体"/>
          <w:b/>
          <w:bCs/>
          <w:sz w:val="32"/>
          <w:szCs w:val="32"/>
        </w:rPr>
      </w:pPr>
      <w:r>
        <w:rPr>
          <w:rFonts w:ascii="宋体" w:hAnsi="宋体" w:cs="宋体" w:hint="eastAsia"/>
          <w:b/>
          <w:bCs/>
          <w:sz w:val="32"/>
          <w:szCs w:val="32"/>
        </w:rPr>
        <w:t>一、</w:t>
      </w:r>
      <w:r w:rsidRPr="00F95D40">
        <w:rPr>
          <w:rFonts w:ascii="宋体" w:hAnsi="宋体" w:cs="宋体" w:hint="eastAsia"/>
          <w:b/>
          <w:bCs/>
          <w:sz w:val="32"/>
          <w:szCs w:val="32"/>
        </w:rPr>
        <w:t>部门职责、机构设置等基本情况</w:t>
      </w:r>
    </w:p>
    <w:p w:rsidR="00EB3ED7" w:rsidRPr="00C6696C"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京唐</w:t>
      </w:r>
      <w:proofErr w:type="gramStart"/>
      <w:r>
        <w:rPr>
          <w:rFonts w:ascii="仿宋_GB2312" w:eastAsia="仿宋_GB2312" w:hAnsi="Times New Roman" w:cs="仿宋_GB2312" w:hint="eastAsia"/>
          <w:kern w:val="2"/>
          <w:sz w:val="32"/>
          <w:szCs w:val="32"/>
        </w:rPr>
        <w:t>智慧港</w:t>
      </w:r>
      <w:proofErr w:type="gramEnd"/>
      <w:r w:rsidRPr="00C6696C">
        <w:rPr>
          <w:rFonts w:ascii="仿宋_GB2312" w:eastAsia="仿宋_GB2312" w:hAnsi="Times New Roman" w:cs="仿宋_GB2312" w:hint="eastAsia"/>
          <w:kern w:val="2"/>
          <w:sz w:val="32"/>
          <w:szCs w:val="32"/>
        </w:rPr>
        <w:t>有两个部门：一是</w:t>
      </w:r>
      <w:r>
        <w:rPr>
          <w:rFonts w:ascii="仿宋_GB2312" w:eastAsia="仿宋_GB2312" w:hAnsi="Times New Roman" w:cs="仿宋_GB2312" w:hint="eastAsia"/>
          <w:kern w:val="2"/>
          <w:sz w:val="32"/>
          <w:szCs w:val="32"/>
        </w:rPr>
        <w:t>规划建设服务中心</w:t>
      </w:r>
      <w:r w:rsidRPr="00C6696C">
        <w:rPr>
          <w:rFonts w:ascii="仿宋_GB2312" w:eastAsia="仿宋_GB2312" w:hAnsi="Times New Roman" w:cs="仿宋_GB2312" w:hint="eastAsia"/>
          <w:kern w:val="2"/>
          <w:sz w:val="32"/>
          <w:szCs w:val="32"/>
        </w:rPr>
        <w:t>；二是</w:t>
      </w:r>
      <w:r>
        <w:rPr>
          <w:rFonts w:ascii="仿宋_GB2312" w:eastAsia="仿宋_GB2312" w:hAnsi="Times New Roman" w:cs="仿宋_GB2312" w:hint="eastAsia"/>
          <w:kern w:val="2"/>
          <w:sz w:val="32"/>
          <w:szCs w:val="32"/>
        </w:rPr>
        <w:t>投资促进服务</w:t>
      </w:r>
      <w:r w:rsidRPr="00C6696C">
        <w:rPr>
          <w:rFonts w:ascii="仿宋_GB2312" w:eastAsia="仿宋_GB2312" w:hAnsi="Times New Roman" w:cs="仿宋_GB2312" w:hint="eastAsia"/>
          <w:kern w:val="2"/>
          <w:sz w:val="32"/>
          <w:szCs w:val="32"/>
        </w:rPr>
        <w:t>。</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sidRPr="00C6696C">
        <w:rPr>
          <w:rFonts w:ascii="仿宋_GB2312" w:eastAsia="仿宋_GB2312" w:hAnsi="Times New Roman" w:cs="仿宋_GB2312" w:hint="eastAsia"/>
          <w:kern w:val="2"/>
          <w:sz w:val="32"/>
          <w:szCs w:val="32"/>
        </w:rPr>
        <w:t>主要职责：</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1</w:t>
      </w:r>
      <w:r>
        <w:rPr>
          <w:rFonts w:ascii="仿宋_GB2312" w:eastAsia="仿宋_GB2312" w:hAnsi="Times New Roman" w:cs="仿宋_GB2312" w:hint="eastAsia"/>
          <w:kern w:val="2"/>
          <w:sz w:val="32"/>
          <w:szCs w:val="32"/>
        </w:rPr>
        <w:t>）根据国家有关法律、法规、技术标准，提供建设项目选址定点、用地规划、建设工程规划等技术服务中作。</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2</w:t>
      </w:r>
      <w:r>
        <w:rPr>
          <w:rFonts w:ascii="仿宋_GB2312" w:eastAsia="仿宋_GB2312" w:hAnsi="Times New Roman" w:cs="仿宋_GB2312" w:hint="eastAsia"/>
          <w:kern w:val="2"/>
          <w:sz w:val="32"/>
          <w:szCs w:val="32"/>
        </w:rPr>
        <w:t>）协调有关部门和单位推进京唐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项目土地征收、拆迁补偿、矛盾纠纷调处等工作。</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3</w:t>
      </w:r>
      <w:r>
        <w:rPr>
          <w:rFonts w:ascii="仿宋_GB2312" w:eastAsia="仿宋_GB2312" w:hAnsi="Times New Roman" w:cs="仿宋_GB2312" w:hint="eastAsia"/>
          <w:kern w:val="2"/>
          <w:sz w:val="32"/>
          <w:szCs w:val="32"/>
        </w:rPr>
        <w:t>）协助投资者完成企业设立过程中所需各项报批材料的准备工作，代办或协办企业设立、开工建设过程中的相关手续，协调相关部门推动投资项目的落实。</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4</w:t>
      </w:r>
      <w:r>
        <w:rPr>
          <w:rFonts w:ascii="仿宋_GB2312" w:eastAsia="仿宋_GB2312" w:hAnsi="Times New Roman" w:cs="仿宋_GB2312" w:hint="eastAsia"/>
          <w:kern w:val="2"/>
          <w:sz w:val="32"/>
          <w:szCs w:val="32"/>
        </w:rPr>
        <w:t>）协调有关部门在项目建设各阶段加快办理各项行政审批手续，协调解决项目推进中的具体矛盾和问题。</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5</w:t>
      </w:r>
      <w:r>
        <w:rPr>
          <w:rFonts w:ascii="仿宋_GB2312" w:eastAsia="仿宋_GB2312" w:hAnsi="Times New Roman" w:cs="仿宋_GB2312" w:hint="eastAsia"/>
          <w:kern w:val="2"/>
          <w:sz w:val="32"/>
          <w:szCs w:val="32"/>
        </w:rPr>
        <w:t>）协调工程设计、评审、招投标及相关协议、合同的起草、送审、签订等工作。</w:t>
      </w:r>
    </w:p>
    <w:p w:rsidR="00EB3ED7"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6</w:t>
      </w:r>
      <w:r>
        <w:rPr>
          <w:rFonts w:ascii="仿宋_GB2312" w:eastAsia="仿宋_GB2312" w:hAnsi="Times New Roman" w:cs="仿宋_GB2312" w:hint="eastAsia"/>
          <w:kern w:val="2"/>
          <w:sz w:val="32"/>
          <w:szCs w:val="32"/>
        </w:rPr>
        <w:t>）负责新型社区（新民居）的推进和建设工作。</w:t>
      </w:r>
    </w:p>
    <w:p w:rsidR="00EB3ED7" w:rsidRPr="00C6696C" w:rsidRDefault="00EB3ED7" w:rsidP="00067D99">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7</w:t>
      </w:r>
      <w:r>
        <w:rPr>
          <w:rFonts w:ascii="仿宋_GB2312" w:eastAsia="仿宋_GB2312" w:hAnsi="Times New Roman" w:cs="仿宋_GB2312" w:hint="eastAsia"/>
          <w:kern w:val="2"/>
          <w:sz w:val="32"/>
          <w:szCs w:val="32"/>
        </w:rPr>
        <w:t>）做好京唐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招商引资的对外宣传，协同有关部门做好京唐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项目招商、投资洽谈等动作。</w:t>
      </w:r>
    </w:p>
    <w:p w:rsidR="00EB3ED7" w:rsidRPr="007D1616" w:rsidRDefault="00EB3ED7" w:rsidP="00067D99">
      <w:pPr>
        <w:pStyle w:val="1"/>
        <w:spacing w:after="0" w:line="560" w:lineRule="exact"/>
        <w:ind w:firstLineChars="250" w:firstLine="803"/>
        <w:jc w:val="both"/>
        <w:rPr>
          <w:rFonts w:ascii="宋体" w:eastAsia="宋体" w:hAnsi="宋体" w:cs="Times New Roman"/>
          <w:kern w:val="2"/>
          <w:sz w:val="32"/>
          <w:szCs w:val="32"/>
        </w:rPr>
      </w:pPr>
      <w:r w:rsidRPr="007D1616">
        <w:rPr>
          <w:rFonts w:ascii="宋体" w:eastAsia="宋体" w:hAnsi="宋体" w:cs="宋体" w:hint="eastAsia"/>
          <w:b/>
          <w:bCs/>
          <w:sz w:val="32"/>
          <w:szCs w:val="32"/>
        </w:rPr>
        <w:t>二、</w:t>
      </w:r>
      <w:r w:rsidRPr="007D1616">
        <w:rPr>
          <w:rFonts w:ascii="宋体" w:eastAsia="宋体" w:hAnsi="宋体" w:cs="宋体" w:hint="eastAsia"/>
          <w:b/>
          <w:bCs/>
          <w:kern w:val="2"/>
          <w:sz w:val="32"/>
          <w:szCs w:val="32"/>
        </w:rPr>
        <w:t>部门预算总体情况及预算收支增减变化情况说明</w:t>
      </w:r>
    </w:p>
    <w:p w:rsidR="00EB3ED7" w:rsidRPr="00555EA3" w:rsidRDefault="00EB3ED7" w:rsidP="00067D99">
      <w:pPr>
        <w:ind w:firstLineChars="200" w:firstLine="640"/>
        <w:rPr>
          <w:rFonts w:ascii="仿宋_GB2312" w:eastAsia="仿宋_GB2312"/>
          <w:sz w:val="32"/>
          <w:szCs w:val="32"/>
        </w:rPr>
      </w:pPr>
      <w:r w:rsidRPr="00555EA3">
        <w:rPr>
          <w:rFonts w:ascii="仿宋_GB2312" w:eastAsia="仿宋_GB2312" w:cs="仿宋_GB2312" w:hint="eastAsia"/>
          <w:sz w:val="32"/>
          <w:szCs w:val="32"/>
        </w:rPr>
        <w:lastRenderedPageBreak/>
        <w:t>收入</w:t>
      </w:r>
      <w:r>
        <w:rPr>
          <w:rFonts w:ascii="仿宋_GB2312" w:eastAsia="仿宋_GB2312" w:cs="仿宋_GB2312" w:hint="eastAsia"/>
          <w:sz w:val="32"/>
          <w:szCs w:val="32"/>
        </w:rPr>
        <w:t>情况</w:t>
      </w:r>
      <w:r w:rsidRPr="00555EA3">
        <w:rPr>
          <w:rFonts w:ascii="仿宋_GB2312" w:eastAsia="仿宋_GB2312" w:cs="仿宋_GB2312" w:hint="eastAsia"/>
          <w:sz w:val="32"/>
          <w:szCs w:val="32"/>
        </w:rPr>
        <w:t>：一般</w:t>
      </w:r>
      <w:r>
        <w:rPr>
          <w:rFonts w:ascii="仿宋_GB2312" w:eastAsia="仿宋_GB2312" w:cs="仿宋_GB2312" w:hint="eastAsia"/>
          <w:sz w:val="32"/>
          <w:szCs w:val="32"/>
        </w:rPr>
        <w:t>公共</w:t>
      </w:r>
      <w:r w:rsidRPr="00555EA3">
        <w:rPr>
          <w:rFonts w:ascii="仿宋_GB2312" w:eastAsia="仿宋_GB2312" w:cs="仿宋_GB2312" w:hint="eastAsia"/>
          <w:sz w:val="32"/>
          <w:szCs w:val="32"/>
        </w:rPr>
        <w:t>预算拨款</w:t>
      </w:r>
      <w:r w:rsidR="00761670">
        <w:rPr>
          <w:rFonts w:ascii="仿宋_GB2312" w:eastAsia="仿宋_GB2312" w:cs="仿宋_GB2312" w:hint="eastAsia"/>
          <w:sz w:val="32"/>
          <w:szCs w:val="32"/>
        </w:rPr>
        <w:t>625.35</w:t>
      </w:r>
      <w:bookmarkStart w:id="0" w:name="_GoBack"/>
      <w:bookmarkEnd w:id="0"/>
      <w:r w:rsidRPr="00555EA3">
        <w:rPr>
          <w:rFonts w:ascii="仿宋_GB2312" w:eastAsia="仿宋_GB2312" w:cs="仿宋_GB2312" w:hint="eastAsia"/>
          <w:sz w:val="32"/>
          <w:szCs w:val="32"/>
        </w:rPr>
        <w:t>万元</w:t>
      </w:r>
      <w:r>
        <w:rPr>
          <w:rFonts w:ascii="仿宋_GB2312" w:eastAsia="仿宋_GB2312" w:cs="仿宋_GB2312" w:hint="eastAsia"/>
          <w:sz w:val="32"/>
          <w:szCs w:val="32"/>
        </w:rPr>
        <w:t>，基金预算拨款</w:t>
      </w:r>
      <w:r>
        <w:rPr>
          <w:rFonts w:ascii="仿宋_GB2312" w:eastAsia="仿宋_GB2312" w:cs="仿宋_GB2312"/>
          <w:sz w:val="32"/>
          <w:szCs w:val="32"/>
        </w:rPr>
        <w:t>1900</w:t>
      </w:r>
      <w:r>
        <w:rPr>
          <w:rFonts w:ascii="仿宋_GB2312" w:eastAsia="仿宋_GB2312" w:cs="仿宋_GB2312" w:hint="eastAsia"/>
          <w:sz w:val="32"/>
          <w:szCs w:val="32"/>
        </w:rPr>
        <w:t>万元</w:t>
      </w:r>
      <w:r w:rsidRPr="00555EA3">
        <w:rPr>
          <w:rFonts w:ascii="仿宋_GB2312" w:eastAsia="仿宋_GB2312" w:cs="仿宋_GB2312" w:hint="eastAsia"/>
          <w:sz w:val="32"/>
          <w:szCs w:val="32"/>
        </w:rPr>
        <w:t>。</w:t>
      </w:r>
    </w:p>
    <w:p w:rsidR="00EB3ED7" w:rsidRDefault="00EB3ED7" w:rsidP="00067D99">
      <w:pPr>
        <w:spacing w:line="560" w:lineRule="exact"/>
        <w:ind w:firstLineChars="200" w:firstLine="640"/>
        <w:rPr>
          <w:rFonts w:ascii="仿宋_GB2312" w:eastAsia="仿宋_GB2312"/>
          <w:sz w:val="32"/>
          <w:szCs w:val="32"/>
        </w:rPr>
      </w:pPr>
      <w:r w:rsidRPr="00555EA3">
        <w:rPr>
          <w:rFonts w:ascii="仿宋_GB2312" w:eastAsia="仿宋_GB2312" w:cs="仿宋_GB2312" w:hint="eastAsia"/>
          <w:sz w:val="32"/>
          <w:szCs w:val="32"/>
        </w:rPr>
        <w:t>支出</w:t>
      </w:r>
      <w:r>
        <w:rPr>
          <w:rFonts w:ascii="仿宋_GB2312" w:eastAsia="仿宋_GB2312" w:cs="仿宋_GB2312" w:hint="eastAsia"/>
          <w:sz w:val="32"/>
          <w:szCs w:val="32"/>
        </w:rPr>
        <w:t>情况</w:t>
      </w:r>
      <w:r w:rsidRPr="00555EA3">
        <w:rPr>
          <w:rFonts w:ascii="仿宋_GB2312" w:eastAsia="仿宋_GB2312" w:cs="仿宋_GB2312" w:hint="eastAsia"/>
          <w:sz w:val="32"/>
          <w:szCs w:val="32"/>
        </w:rPr>
        <w:t>：</w:t>
      </w:r>
      <w:r>
        <w:rPr>
          <w:rFonts w:ascii="仿宋_GB2312" w:eastAsia="仿宋_GB2312" w:cs="仿宋_GB2312" w:hint="eastAsia"/>
          <w:sz w:val="32"/>
          <w:szCs w:val="32"/>
        </w:rPr>
        <w:t>人员经费</w:t>
      </w:r>
      <w:r>
        <w:rPr>
          <w:rFonts w:ascii="仿宋_GB2312" w:eastAsia="仿宋_GB2312" w:cs="仿宋_GB2312"/>
          <w:sz w:val="32"/>
          <w:szCs w:val="32"/>
        </w:rPr>
        <w:t>311.82</w:t>
      </w:r>
      <w:r>
        <w:rPr>
          <w:rFonts w:ascii="仿宋_GB2312" w:eastAsia="仿宋_GB2312" w:cs="仿宋_GB2312" w:hint="eastAsia"/>
          <w:sz w:val="32"/>
          <w:szCs w:val="32"/>
        </w:rPr>
        <w:t>万元，日</w:t>
      </w:r>
      <w:r w:rsidRPr="00555EA3">
        <w:rPr>
          <w:rFonts w:ascii="仿宋_GB2312" w:eastAsia="仿宋_GB2312" w:cs="仿宋_GB2312" w:hint="eastAsia"/>
          <w:sz w:val="32"/>
          <w:szCs w:val="32"/>
        </w:rPr>
        <w:t>常公用经费</w:t>
      </w:r>
      <w:r>
        <w:rPr>
          <w:rFonts w:ascii="仿宋_GB2312" w:eastAsia="仿宋_GB2312" w:cs="仿宋_GB2312"/>
          <w:sz w:val="32"/>
          <w:szCs w:val="32"/>
        </w:rPr>
        <w:t>57.53</w:t>
      </w:r>
      <w:r w:rsidRPr="00555EA3">
        <w:rPr>
          <w:rFonts w:ascii="仿宋_GB2312" w:eastAsia="仿宋_GB2312" w:cs="仿宋_GB2312" w:hint="eastAsia"/>
          <w:sz w:val="32"/>
          <w:szCs w:val="32"/>
        </w:rPr>
        <w:t>万元，</w:t>
      </w:r>
      <w:r>
        <w:rPr>
          <w:rFonts w:ascii="仿宋_GB2312" w:eastAsia="仿宋_GB2312" w:cs="仿宋_GB2312" w:hint="eastAsia"/>
          <w:sz w:val="32"/>
          <w:szCs w:val="32"/>
        </w:rPr>
        <w:t>项目支出</w:t>
      </w:r>
      <w:r>
        <w:rPr>
          <w:rFonts w:ascii="仿宋_GB2312" w:eastAsia="仿宋_GB2312" w:cs="仿宋_GB2312"/>
          <w:sz w:val="32"/>
          <w:szCs w:val="32"/>
        </w:rPr>
        <w:t>2156</w:t>
      </w:r>
      <w:r>
        <w:rPr>
          <w:rFonts w:ascii="仿宋_GB2312" w:eastAsia="仿宋_GB2312" w:cs="仿宋_GB2312" w:hint="eastAsia"/>
          <w:sz w:val="32"/>
          <w:szCs w:val="32"/>
        </w:rPr>
        <w:t>万元，</w:t>
      </w:r>
      <w:r w:rsidRPr="00555EA3">
        <w:rPr>
          <w:rFonts w:ascii="仿宋_GB2312" w:eastAsia="仿宋_GB2312" w:cs="仿宋_GB2312" w:hint="eastAsia"/>
          <w:sz w:val="32"/>
          <w:szCs w:val="32"/>
        </w:rPr>
        <w:t>共计</w:t>
      </w:r>
      <w:r>
        <w:rPr>
          <w:rFonts w:ascii="仿宋_GB2312" w:eastAsia="仿宋_GB2312" w:cs="仿宋_GB2312"/>
          <w:sz w:val="32"/>
          <w:szCs w:val="32"/>
        </w:rPr>
        <w:t>2525.35</w:t>
      </w:r>
      <w:r w:rsidRPr="00555EA3">
        <w:rPr>
          <w:rFonts w:ascii="仿宋_GB2312" w:eastAsia="仿宋_GB2312" w:cs="仿宋_GB2312" w:hint="eastAsia"/>
          <w:sz w:val="32"/>
          <w:szCs w:val="32"/>
        </w:rPr>
        <w:t>万元。</w:t>
      </w:r>
    </w:p>
    <w:p w:rsidR="00EB3ED7" w:rsidRDefault="00EB3ED7" w:rsidP="00067D99">
      <w:pPr>
        <w:spacing w:line="560" w:lineRule="exact"/>
        <w:ind w:firstLineChars="200" w:firstLine="64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2018</w:t>
      </w:r>
      <w:r>
        <w:rPr>
          <w:rFonts w:ascii="仿宋_GB2312" w:eastAsia="仿宋_GB2312" w:hAnsi="宋体" w:cs="仿宋_GB2312" w:hint="eastAsia"/>
          <w:sz w:val="32"/>
          <w:szCs w:val="32"/>
        </w:rPr>
        <w:t>年相比增加</w:t>
      </w:r>
      <w:r>
        <w:rPr>
          <w:rFonts w:ascii="仿宋_GB2312" w:eastAsia="仿宋_GB2312" w:hAnsi="宋体" w:cs="仿宋_GB2312"/>
          <w:sz w:val="32"/>
          <w:szCs w:val="32"/>
        </w:rPr>
        <w:t>178%</w:t>
      </w:r>
      <w:r>
        <w:rPr>
          <w:rFonts w:ascii="仿宋_GB2312" w:eastAsia="仿宋_GB2312" w:hAnsi="宋体" w:cs="仿宋_GB2312" w:hint="eastAsia"/>
          <w:sz w:val="32"/>
          <w:szCs w:val="32"/>
        </w:rPr>
        <w:t>，原因：项目支出增加。</w:t>
      </w:r>
    </w:p>
    <w:p w:rsidR="00EB3ED7" w:rsidRDefault="00EB3ED7" w:rsidP="00067D99">
      <w:pPr>
        <w:spacing w:line="560" w:lineRule="exact"/>
        <w:ind w:firstLineChars="200" w:firstLine="643"/>
        <w:rPr>
          <w:rFonts w:ascii="仿宋_GB2312" w:eastAsia="仿宋_GB2312"/>
          <w:sz w:val="32"/>
          <w:szCs w:val="32"/>
        </w:rPr>
      </w:pPr>
      <w:r>
        <w:rPr>
          <w:rFonts w:ascii="宋体" w:hAnsi="宋体" w:cs="宋体" w:hint="eastAsia"/>
          <w:b/>
          <w:bCs/>
          <w:sz w:val="32"/>
          <w:szCs w:val="32"/>
        </w:rPr>
        <w:t>三</w:t>
      </w:r>
      <w:r w:rsidRPr="00014737">
        <w:rPr>
          <w:rFonts w:ascii="宋体" w:hAnsi="宋体" w:cs="宋体" w:hint="eastAsia"/>
          <w:b/>
          <w:bCs/>
          <w:sz w:val="32"/>
          <w:szCs w:val="32"/>
        </w:rPr>
        <w:t>、</w:t>
      </w:r>
      <w:r>
        <w:rPr>
          <w:rFonts w:ascii="宋体" w:hAnsi="宋体" w:cs="宋体" w:hint="eastAsia"/>
          <w:b/>
          <w:bCs/>
          <w:sz w:val="32"/>
          <w:szCs w:val="32"/>
        </w:rPr>
        <w:t>机关运行经费情况说明</w:t>
      </w:r>
    </w:p>
    <w:p w:rsidR="00EB3ED7" w:rsidRDefault="00EB3ED7" w:rsidP="00067D99">
      <w:pPr>
        <w:ind w:firstLineChars="200" w:firstLine="640"/>
        <w:rPr>
          <w:rFonts w:ascii="仿宋_GB2312" w:eastAsia="仿宋_GB2312"/>
          <w:sz w:val="32"/>
          <w:szCs w:val="32"/>
        </w:rPr>
      </w:pPr>
      <w:r w:rsidRPr="00555EA3">
        <w:rPr>
          <w:rFonts w:ascii="仿宋_GB2312" w:eastAsia="仿宋_GB2312" w:cs="仿宋_GB2312"/>
          <w:sz w:val="32"/>
          <w:szCs w:val="32"/>
        </w:rPr>
        <w:t>20</w:t>
      </w:r>
      <w:r>
        <w:rPr>
          <w:rFonts w:ascii="仿宋_GB2312" w:eastAsia="仿宋_GB2312" w:cs="仿宋_GB2312"/>
          <w:sz w:val="32"/>
          <w:szCs w:val="32"/>
        </w:rPr>
        <w:t>19</w:t>
      </w:r>
      <w:r w:rsidRPr="00555EA3">
        <w:rPr>
          <w:rFonts w:ascii="仿宋_GB2312" w:eastAsia="仿宋_GB2312" w:cs="仿宋_GB2312" w:hint="eastAsia"/>
          <w:sz w:val="32"/>
          <w:szCs w:val="32"/>
        </w:rPr>
        <w:t>年度，</w:t>
      </w:r>
      <w:r>
        <w:rPr>
          <w:rFonts w:ascii="仿宋_GB2312" w:eastAsia="仿宋_GB2312" w:cs="仿宋_GB2312" w:hint="eastAsia"/>
          <w:sz w:val="32"/>
          <w:szCs w:val="32"/>
        </w:rPr>
        <w:t>我单位维持机关运行，用于一般公共预算安排的日常公用经费</w:t>
      </w:r>
      <w:r>
        <w:rPr>
          <w:rFonts w:ascii="仿宋_GB2312" w:eastAsia="仿宋_GB2312" w:cs="仿宋_GB2312"/>
          <w:sz w:val="32"/>
          <w:szCs w:val="32"/>
        </w:rPr>
        <w:t>57.53</w:t>
      </w:r>
      <w:r>
        <w:rPr>
          <w:rFonts w:ascii="仿宋_GB2312" w:eastAsia="仿宋_GB2312" w:cs="仿宋_GB2312" w:hint="eastAsia"/>
          <w:sz w:val="32"/>
          <w:szCs w:val="32"/>
        </w:rPr>
        <w:t>万元。</w:t>
      </w:r>
    </w:p>
    <w:p w:rsidR="00EB3ED7" w:rsidRPr="00555EA3" w:rsidRDefault="00EB3ED7" w:rsidP="00067D99">
      <w:pPr>
        <w:ind w:firstLineChars="200" w:firstLine="640"/>
        <w:rPr>
          <w:rFonts w:ascii="仿宋_GB2312" w:eastAsia="仿宋_GB2312"/>
          <w:sz w:val="32"/>
          <w:szCs w:val="32"/>
        </w:rPr>
      </w:pPr>
      <w:r>
        <w:rPr>
          <w:rFonts w:ascii="仿宋_GB2312" w:eastAsia="仿宋_GB2312" w:cs="仿宋_GB2312" w:hint="eastAsia"/>
          <w:sz w:val="32"/>
          <w:szCs w:val="32"/>
        </w:rPr>
        <w:t>基本支出包括办公费</w:t>
      </w:r>
      <w:r>
        <w:rPr>
          <w:rFonts w:ascii="仿宋_GB2312" w:eastAsia="仿宋_GB2312" w:cs="仿宋_GB2312"/>
          <w:sz w:val="32"/>
          <w:szCs w:val="32"/>
        </w:rPr>
        <w:t>3.3</w:t>
      </w:r>
      <w:r>
        <w:rPr>
          <w:rFonts w:ascii="仿宋_GB2312" w:eastAsia="仿宋_GB2312" w:cs="仿宋_GB2312" w:hint="eastAsia"/>
          <w:sz w:val="32"/>
          <w:szCs w:val="32"/>
        </w:rPr>
        <w:t>万元，水费</w:t>
      </w:r>
      <w:r>
        <w:rPr>
          <w:rFonts w:ascii="仿宋_GB2312" w:eastAsia="仿宋_GB2312" w:cs="仿宋_GB2312"/>
          <w:sz w:val="32"/>
          <w:szCs w:val="32"/>
        </w:rPr>
        <w:t>0</w:t>
      </w:r>
      <w:r>
        <w:rPr>
          <w:rFonts w:ascii="仿宋_GB2312" w:eastAsia="仿宋_GB2312" w:cs="仿宋_GB2312" w:hint="eastAsia"/>
          <w:sz w:val="32"/>
          <w:szCs w:val="32"/>
        </w:rPr>
        <w:t>万元，电费</w:t>
      </w:r>
      <w:r>
        <w:rPr>
          <w:rFonts w:ascii="仿宋_GB2312" w:eastAsia="仿宋_GB2312" w:cs="仿宋_GB2312"/>
          <w:sz w:val="32"/>
          <w:szCs w:val="32"/>
        </w:rPr>
        <w:t>30</w:t>
      </w:r>
      <w:r>
        <w:rPr>
          <w:rFonts w:ascii="仿宋_GB2312" w:eastAsia="仿宋_GB2312" w:cs="仿宋_GB2312" w:hint="eastAsia"/>
          <w:sz w:val="32"/>
          <w:szCs w:val="32"/>
        </w:rPr>
        <w:t>万元，邮电费</w:t>
      </w:r>
      <w:r>
        <w:rPr>
          <w:rFonts w:ascii="仿宋_GB2312" w:eastAsia="仿宋_GB2312" w:cs="仿宋_GB2312"/>
          <w:sz w:val="32"/>
          <w:szCs w:val="32"/>
        </w:rPr>
        <w:t>1.4</w:t>
      </w:r>
      <w:r>
        <w:rPr>
          <w:rFonts w:ascii="仿宋_GB2312" w:eastAsia="仿宋_GB2312" w:cs="仿宋_GB2312" w:hint="eastAsia"/>
          <w:sz w:val="32"/>
          <w:szCs w:val="32"/>
        </w:rPr>
        <w:t>万元，差旅费</w:t>
      </w:r>
      <w:r>
        <w:rPr>
          <w:rFonts w:ascii="仿宋_GB2312" w:eastAsia="仿宋_GB2312" w:cs="仿宋_GB2312"/>
          <w:sz w:val="32"/>
          <w:szCs w:val="32"/>
        </w:rPr>
        <w:t>1.5</w:t>
      </w:r>
      <w:r>
        <w:rPr>
          <w:rFonts w:ascii="仿宋_GB2312" w:eastAsia="仿宋_GB2312" w:cs="仿宋_GB2312" w:hint="eastAsia"/>
          <w:sz w:val="32"/>
          <w:szCs w:val="32"/>
        </w:rPr>
        <w:t>万元，会议费</w:t>
      </w:r>
      <w:r>
        <w:rPr>
          <w:rFonts w:ascii="仿宋_GB2312" w:eastAsia="仿宋_GB2312" w:cs="仿宋_GB2312"/>
          <w:sz w:val="32"/>
          <w:szCs w:val="32"/>
        </w:rPr>
        <w:t>0.3</w:t>
      </w:r>
      <w:r>
        <w:rPr>
          <w:rFonts w:ascii="仿宋_GB2312" w:eastAsia="仿宋_GB2312" w:cs="仿宋_GB2312" w:hint="eastAsia"/>
          <w:sz w:val="32"/>
          <w:szCs w:val="32"/>
        </w:rPr>
        <w:t>万元，公务用车运行维护费</w:t>
      </w:r>
      <w:r>
        <w:rPr>
          <w:rFonts w:ascii="仿宋_GB2312" w:eastAsia="仿宋_GB2312" w:cs="仿宋_GB2312"/>
          <w:sz w:val="32"/>
          <w:szCs w:val="32"/>
        </w:rPr>
        <w:t>12</w:t>
      </w:r>
      <w:r>
        <w:rPr>
          <w:rFonts w:ascii="仿宋_GB2312" w:eastAsia="仿宋_GB2312" w:cs="仿宋_GB2312" w:hint="eastAsia"/>
          <w:sz w:val="32"/>
          <w:szCs w:val="32"/>
        </w:rPr>
        <w:t>万元，租赁费</w:t>
      </w:r>
      <w:r>
        <w:rPr>
          <w:rFonts w:ascii="仿宋_GB2312" w:eastAsia="仿宋_GB2312" w:cs="仿宋_GB2312"/>
          <w:sz w:val="32"/>
          <w:szCs w:val="32"/>
        </w:rPr>
        <w:t>5</w:t>
      </w:r>
      <w:r>
        <w:rPr>
          <w:rFonts w:ascii="仿宋_GB2312" w:eastAsia="仿宋_GB2312" w:cs="仿宋_GB2312" w:hint="eastAsia"/>
          <w:sz w:val="32"/>
          <w:szCs w:val="32"/>
        </w:rPr>
        <w:t>万元，培训费</w:t>
      </w:r>
      <w:r>
        <w:rPr>
          <w:rFonts w:ascii="仿宋_GB2312" w:eastAsia="仿宋_GB2312" w:cs="仿宋_GB2312"/>
          <w:sz w:val="32"/>
          <w:szCs w:val="32"/>
        </w:rPr>
        <w:t>0</w:t>
      </w:r>
      <w:r>
        <w:rPr>
          <w:rFonts w:ascii="仿宋_GB2312" w:eastAsia="仿宋_GB2312" w:cs="仿宋_GB2312" w:hint="eastAsia"/>
          <w:sz w:val="32"/>
          <w:szCs w:val="32"/>
        </w:rPr>
        <w:t>万元，公务接待费</w:t>
      </w:r>
      <w:r>
        <w:rPr>
          <w:rFonts w:ascii="仿宋_GB2312" w:eastAsia="仿宋_GB2312" w:cs="仿宋_GB2312"/>
          <w:sz w:val="32"/>
          <w:szCs w:val="32"/>
        </w:rPr>
        <w:t>1</w:t>
      </w:r>
      <w:r>
        <w:rPr>
          <w:rFonts w:ascii="仿宋_GB2312" w:eastAsia="仿宋_GB2312" w:cs="仿宋_GB2312" w:hint="eastAsia"/>
          <w:sz w:val="32"/>
          <w:szCs w:val="32"/>
        </w:rPr>
        <w:t>万元，工会经费</w:t>
      </w:r>
      <w:r>
        <w:rPr>
          <w:rFonts w:ascii="仿宋_GB2312" w:eastAsia="仿宋_GB2312" w:cs="仿宋_GB2312"/>
          <w:sz w:val="32"/>
          <w:szCs w:val="32"/>
        </w:rPr>
        <w:t>2.81</w:t>
      </w:r>
      <w:r>
        <w:rPr>
          <w:rFonts w:ascii="仿宋_GB2312" w:eastAsia="仿宋_GB2312" w:cs="仿宋_GB2312" w:hint="eastAsia"/>
          <w:sz w:val="32"/>
          <w:szCs w:val="32"/>
        </w:rPr>
        <w:t>万元，其它</w:t>
      </w:r>
      <w:r>
        <w:rPr>
          <w:rFonts w:ascii="仿宋_GB2312" w:eastAsia="仿宋_GB2312" w:cs="仿宋_GB2312"/>
          <w:sz w:val="32"/>
          <w:szCs w:val="32"/>
        </w:rPr>
        <w:t>0.22</w:t>
      </w:r>
      <w:r>
        <w:rPr>
          <w:rFonts w:ascii="仿宋_GB2312" w:eastAsia="仿宋_GB2312" w:cs="仿宋_GB2312" w:hint="eastAsia"/>
          <w:sz w:val="32"/>
          <w:szCs w:val="32"/>
        </w:rPr>
        <w:t>万元。与</w:t>
      </w:r>
      <w:r>
        <w:rPr>
          <w:rFonts w:ascii="仿宋_GB2312" w:eastAsia="仿宋_GB2312" w:cs="仿宋_GB2312"/>
          <w:sz w:val="32"/>
          <w:szCs w:val="32"/>
        </w:rPr>
        <w:t>2018</w:t>
      </w:r>
      <w:r>
        <w:rPr>
          <w:rFonts w:ascii="仿宋_GB2312" w:eastAsia="仿宋_GB2312" w:cs="仿宋_GB2312" w:hint="eastAsia"/>
          <w:sz w:val="32"/>
          <w:szCs w:val="32"/>
        </w:rPr>
        <w:t>年相比减少</w:t>
      </w:r>
      <w:r>
        <w:rPr>
          <w:rFonts w:ascii="仿宋_GB2312" w:eastAsia="仿宋_GB2312" w:cs="仿宋_GB2312"/>
          <w:sz w:val="32"/>
          <w:szCs w:val="32"/>
        </w:rPr>
        <w:t>50%</w:t>
      </w:r>
      <w:r>
        <w:rPr>
          <w:rFonts w:ascii="仿宋_GB2312" w:eastAsia="仿宋_GB2312" w:cs="仿宋_GB2312" w:hint="eastAsia"/>
          <w:sz w:val="32"/>
          <w:szCs w:val="32"/>
        </w:rPr>
        <w:t>。原因：电费减少。</w:t>
      </w:r>
    </w:p>
    <w:p w:rsidR="00EB3ED7" w:rsidRDefault="00EB3ED7" w:rsidP="00067D99">
      <w:pPr>
        <w:spacing w:line="560" w:lineRule="exact"/>
        <w:ind w:firstLineChars="200" w:firstLine="643"/>
        <w:rPr>
          <w:rFonts w:ascii="仿宋_GB2312" w:eastAsia="仿宋_GB2312"/>
          <w:sz w:val="32"/>
          <w:szCs w:val="32"/>
        </w:rPr>
      </w:pPr>
      <w:r>
        <w:rPr>
          <w:rFonts w:ascii="宋体" w:hAnsi="宋体" w:cs="宋体" w:hint="eastAsia"/>
          <w:b/>
          <w:bCs/>
          <w:sz w:val="32"/>
          <w:szCs w:val="32"/>
        </w:rPr>
        <w:t>四</w:t>
      </w:r>
      <w:r w:rsidRPr="00014737">
        <w:rPr>
          <w:rFonts w:ascii="宋体" w:hAnsi="宋体" w:cs="宋体" w:hint="eastAsia"/>
          <w:b/>
          <w:bCs/>
          <w:sz w:val="32"/>
          <w:szCs w:val="32"/>
        </w:rPr>
        <w:t>、</w:t>
      </w:r>
      <w:r>
        <w:rPr>
          <w:rFonts w:ascii="宋体" w:hAnsi="宋体" w:cs="宋体" w:hint="eastAsia"/>
          <w:b/>
          <w:bCs/>
          <w:sz w:val="32"/>
          <w:szCs w:val="32"/>
        </w:rPr>
        <w:t>“三公”经费情况及增减变化说明</w:t>
      </w:r>
    </w:p>
    <w:p w:rsidR="00EB3ED7" w:rsidRDefault="00EB3ED7" w:rsidP="00067D99">
      <w:pPr>
        <w:ind w:firstLineChars="200" w:firstLine="640"/>
        <w:rPr>
          <w:rFonts w:ascii="仿宋_GB2312" w:eastAsia="仿宋_GB2312"/>
          <w:sz w:val="32"/>
          <w:szCs w:val="32"/>
        </w:rPr>
      </w:pPr>
      <w:r>
        <w:rPr>
          <w:rFonts w:ascii="仿宋_GB2312" w:eastAsia="仿宋_GB2312" w:cs="仿宋_GB2312"/>
          <w:sz w:val="32"/>
          <w:szCs w:val="32"/>
        </w:rPr>
        <w:t>2019</w:t>
      </w:r>
      <w:r w:rsidRPr="002F3AE8">
        <w:rPr>
          <w:rFonts w:ascii="仿宋_GB2312" w:eastAsia="仿宋_GB2312" w:cs="仿宋_GB2312" w:hint="eastAsia"/>
          <w:sz w:val="32"/>
          <w:szCs w:val="32"/>
        </w:rPr>
        <w:t>年</w:t>
      </w:r>
      <w:proofErr w:type="gramStart"/>
      <w:r w:rsidRPr="002F3AE8">
        <w:rPr>
          <w:rFonts w:ascii="仿宋_GB2312" w:eastAsia="仿宋_GB2312" w:cs="仿宋_GB2312" w:hint="eastAsia"/>
          <w:sz w:val="32"/>
          <w:szCs w:val="32"/>
        </w:rPr>
        <w:t>我部门</w:t>
      </w:r>
      <w:proofErr w:type="gramEnd"/>
      <w:r w:rsidRPr="002F3AE8">
        <w:rPr>
          <w:rFonts w:ascii="仿宋_GB2312" w:eastAsia="仿宋_GB2312" w:cs="仿宋_GB2312" w:hint="eastAsia"/>
          <w:sz w:val="32"/>
          <w:szCs w:val="32"/>
        </w:rPr>
        <w:t>“三公”经费预算安排</w:t>
      </w:r>
      <w:r>
        <w:rPr>
          <w:rFonts w:ascii="仿宋_GB2312" w:eastAsia="仿宋_GB2312" w:cs="仿宋_GB2312"/>
          <w:sz w:val="32"/>
          <w:szCs w:val="32"/>
        </w:rPr>
        <w:t>13</w:t>
      </w:r>
      <w:r w:rsidRPr="002F3AE8">
        <w:rPr>
          <w:rFonts w:ascii="仿宋_GB2312" w:eastAsia="仿宋_GB2312" w:cs="仿宋_GB2312" w:hint="eastAsia"/>
          <w:sz w:val="32"/>
          <w:szCs w:val="32"/>
        </w:rPr>
        <w:t>万元，</w:t>
      </w:r>
      <w:r>
        <w:rPr>
          <w:rFonts w:ascii="仿宋" w:eastAsia="仿宋" w:hAnsi="仿宋" w:cs="仿宋" w:hint="eastAsia"/>
          <w:sz w:val="32"/>
          <w:szCs w:val="32"/>
        </w:rPr>
        <w:t>与上年相比较增加</w:t>
      </w:r>
      <w:r>
        <w:rPr>
          <w:rFonts w:ascii="仿宋" w:eastAsia="仿宋" w:hAnsi="仿宋" w:cs="仿宋"/>
          <w:sz w:val="32"/>
          <w:szCs w:val="32"/>
        </w:rPr>
        <w:t>1.5</w:t>
      </w:r>
      <w:r>
        <w:rPr>
          <w:rFonts w:ascii="仿宋" w:eastAsia="仿宋" w:hAnsi="仿宋" w:cs="仿宋" w:hint="eastAsia"/>
          <w:sz w:val="32"/>
          <w:szCs w:val="32"/>
        </w:rPr>
        <w:t>万元。</w:t>
      </w:r>
      <w:r>
        <w:rPr>
          <w:rFonts w:ascii="仿宋_GB2312" w:eastAsia="仿宋_GB2312" w:cs="仿宋_GB2312" w:hint="eastAsia"/>
          <w:sz w:val="32"/>
          <w:szCs w:val="32"/>
        </w:rPr>
        <w:t>具体情况如下：</w:t>
      </w:r>
    </w:p>
    <w:p w:rsidR="00EB3ED7" w:rsidRDefault="00EB3ED7" w:rsidP="00067D99">
      <w:pPr>
        <w:ind w:firstLineChars="200" w:firstLine="640"/>
        <w:rPr>
          <w:rFonts w:ascii="仿宋" w:eastAsia="仿宋" w:hAnsi="仿宋"/>
          <w:sz w:val="32"/>
          <w:szCs w:val="32"/>
        </w:rPr>
      </w:pPr>
      <w:r>
        <w:rPr>
          <w:rFonts w:ascii="仿宋_GB2312" w:eastAsia="仿宋_GB2312" w:cs="仿宋_GB2312" w:hint="eastAsia"/>
          <w:sz w:val="32"/>
          <w:szCs w:val="32"/>
        </w:rPr>
        <w:t>（一）</w:t>
      </w:r>
      <w:r w:rsidRPr="004F0CCA">
        <w:rPr>
          <w:rFonts w:ascii="仿宋_GB2312" w:eastAsia="仿宋_GB2312" w:cs="仿宋_GB2312" w:hint="eastAsia"/>
          <w:sz w:val="32"/>
          <w:szCs w:val="32"/>
        </w:rPr>
        <w:t>公务用车购置及运行费，共计</w:t>
      </w:r>
      <w:r>
        <w:rPr>
          <w:rFonts w:ascii="仿宋_GB2312" w:eastAsia="仿宋_GB2312" w:cs="仿宋_GB2312" w:hint="eastAsia"/>
          <w:sz w:val="32"/>
          <w:szCs w:val="32"/>
        </w:rPr>
        <w:t>安排</w:t>
      </w:r>
      <w:r>
        <w:rPr>
          <w:rFonts w:ascii="仿宋_GB2312" w:eastAsia="仿宋_GB2312" w:cs="仿宋_GB2312"/>
          <w:sz w:val="32"/>
          <w:szCs w:val="32"/>
        </w:rPr>
        <w:t>12</w:t>
      </w:r>
      <w:r w:rsidRPr="004F0CCA">
        <w:rPr>
          <w:rFonts w:ascii="仿宋_GB2312" w:eastAsia="仿宋_GB2312" w:cs="仿宋_GB2312" w:hint="eastAsia"/>
          <w:sz w:val="32"/>
          <w:szCs w:val="32"/>
        </w:rPr>
        <w:t>万元，</w:t>
      </w:r>
      <w:r>
        <w:rPr>
          <w:rFonts w:ascii="仿宋" w:eastAsia="仿宋" w:hAnsi="仿宋" w:cs="仿宋" w:hint="eastAsia"/>
          <w:sz w:val="32"/>
          <w:szCs w:val="32"/>
        </w:rPr>
        <w:t>与上年相比较增加</w:t>
      </w:r>
      <w:r>
        <w:rPr>
          <w:rFonts w:ascii="仿宋" w:eastAsia="仿宋" w:hAnsi="仿宋" w:cs="仿宋"/>
          <w:sz w:val="32"/>
          <w:szCs w:val="32"/>
        </w:rPr>
        <w:t>1.5</w:t>
      </w:r>
      <w:r>
        <w:rPr>
          <w:rFonts w:ascii="仿宋" w:eastAsia="仿宋" w:hAnsi="仿宋" w:cs="仿宋" w:hint="eastAsia"/>
          <w:sz w:val="32"/>
          <w:szCs w:val="32"/>
        </w:rPr>
        <w:t>万元。</w:t>
      </w:r>
    </w:p>
    <w:p w:rsidR="00EB3ED7" w:rsidRDefault="00EB3ED7" w:rsidP="00067D99">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公务用车购置安排</w:t>
      </w:r>
      <w:r>
        <w:rPr>
          <w:rFonts w:ascii="仿宋_GB2312" w:eastAsia="仿宋_GB2312" w:cs="仿宋_GB2312"/>
          <w:sz w:val="32"/>
          <w:szCs w:val="32"/>
        </w:rPr>
        <w:t>0</w:t>
      </w:r>
      <w:r>
        <w:rPr>
          <w:rFonts w:ascii="仿宋_GB2312" w:eastAsia="仿宋_GB2312" w:cs="仿宋_GB2312" w:hint="eastAsia"/>
          <w:sz w:val="32"/>
          <w:szCs w:val="32"/>
        </w:rPr>
        <w:t>万元，与上年持平。</w:t>
      </w:r>
    </w:p>
    <w:p w:rsidR="00EB3ED7" w:rsidRPr="00BC2C63" w:rsidRDefault="00EB3ED7" w:rsidP="00067D99">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公务用车运行维护经费</w:t>
      </w:r>
      <w:r w:rsidRPr="004F0CCA">
        <w:rPr>
          <w:rFonts w:ascii="仿宋_GB2312" w:eastAsia="仿宋_GB2312" w:cs="仿宋_GB2312" w:hint="eastAsia"/>
          <w:sz w:val="32"/>
          <w:szCs w:val="32"/>
        </w:rPr>
        <w:t>共计</w:t>
      </w:r>
      <w:r>
        <w:rPr>
          <w:rFonts w:ascii="仿宋_GB2312" w:eastAsia="仿宋_GB2312" w:cs="仿宋_GB2312" w:hint="eastAsia"/>
          <w:sz w:val="32"/>
          <w:szCs w:val="32"/>
        </w:rPr>
        <w:t>安排</w:t>
      </w:r>
      <w:r>
        <w:rPr>
          <w:rFonts w:ascii="仿宋_GB2312" w:eastAsia="仿宋_GB2312" w:cs="仿宋_GB2312"/>
          <w:sz w:val="32"/>
          <w:szCs w:val="32"/>
        </w:rPr>
        <w:t>12</w:t>
      </w:r>
      <w:r w:rsidRPr="004F0CCA">
        <w:rPr>
          <w:rFonts w:ascii="仿宋_GB2312" w:eastAsia="仿宋_GB2312" w:cs="仿宋_GB2312" w:hint="eastAsia"/>
          <w:sz w:val="32"/>
          <w:szCs w:val="32"/>
        </w:rPr>
        <w:t>万元，</w:t>
      </w:r>
      <w:r>
        <w:rPr>
          <w:rFonts w:ascii="仿宋" w:eastAsia="仿宋" w:hAnsi="仿宋" w:cs="仿宋" w:hint="eastAsia"/>
          <w:sz w:val="32"/>
          <w:szCs w:val="32"/>
        </w:rPr>
        <w:t>与上年相比较增加</w:t>
      </w:r>
      <w:r>
        <w:rPr>
          <w:rFonts w:ascii="仿宋" w:eastAsia="仿宋" w:hAnsi="仿宋" w:cs="仿宋"/>
          <w:sz w:val="32"/>
          <w:szCs w:val="32"/>
        </w:rPr>
        <w:t>1.5</w:t>
      </w:r>
      <w:r>
        <w:rPr>
          <w:rFonts w:ascii="仿宋" w:eastAsia="仿宋" w:hAnsi="仿宋" w:cs="仿宋" w:hint="eastAsia"/>
          <w:sz w:val="32"/>
          <w:szCs w:val="32"/>
        </w:rPr>
        <w:t>万元。</w:t>
      </w:r>
      <w:r w:rsidR="00CC134A">
        <w:rPr>
          <w:rFonts w:ascii="仿宋" w:eastAsia="仿宋" w:hAnsi="仿宋" w:cs="仿宋" w:hint="eastAsia"/>
          <w:sz w:val="32"/>
          <w:szCs w:val="32"/>
        </w:rPr>
        <w:t>原因：</w:t>
      </w:r>
      <w:r w:rsidR="00252D34">
        <w:rPr>
          <w:rFonts w:ascii="仿宋" w:eastAsia="仿宋" w:hAnsi="仿宋" w:cs="仿宋" w:hint="eastAsia"/>
          <w:sz w:val="32"/>
          <w:szCs w:val="32"/>
        </w:rPr>
        <w:t>原有车辆冀B-P3702跟换为冀B-Q7939，所以今年预算安排增加了1.5万元。</w:t>
      </w:r>
    </w:p>
    <w:p w:rsidR="00EB3ED7" w:rsidRDefault="00EB3ED7" w:rsidP="004C6A55">
      <w:pPr>
        <w:ind w:firstLine="630"/>
        <w:rPr>
          <w:rFonts w:ascii="仿宋" w:eastAsia="仿宋" w:hAnsi="仿宋"/>
          <w:sz w:val="32"/>
          <w:szCs w:val="32"/>
        </w:rPr>
      </w:pPr>
      <w:r>
        <w:rPr>
          <w:rFonts w:ascii="仿宋_GB2312" w:eastAsia="仿宋_GB2312" w:cs="仿宋_GB2312" w:hint="eastAsia"/>
          <w:sz w:val="32"/>
          <w:szCs w:val="32"/>
        </w:rPr>
        <w:t>（二）公务接待费</w:t>
      </w:r>
      <w:r w:rsidRPr="00173E0C">
        <w:rPr>
          <w:rFonts w:ascii="仿宋_GB2312" w:eastAsia="仿宋_GB2312" w:hAnsi="仿宋" w:cs="仿宋_GB2312" w:hint="eastAsia"/>
          <w:sz w:val="32"/>
          <w:szCs w:val="32"/>
        </w:rPr>
        <w:t>安排</w:t>
      </w:r>
      <w:r w:rsidRPr="00173E0C">
        <w:rPr>
          <w:rFonts w:ascii="仿宋_GB2312" w:eastAsia="仿宋_GB2312" w:hAnsi="仿宋" w:cs="仿宋_GB2312"/>
          <w:sz w:val="32"/>
          <w:szCs w:val="32"/>
        </w:rPr>
        <w:t>1</w:t>
      </w:r>
      <w:r w:rsidRPr="00173E0C">
        <w:rPr>
          <w:rFonts w:ascii="仿宋_GB2312" w:eastAsia="仿宋_GB2312" w:hAnsi="仿宋" w:cs="仿宋_GB2312" w:hint="eastAsia"/>
          <w:sz w:val="32"/>
          <w:szCs w:val="32"/>
        </w:rPr>
        <w:t>万元，与上年持平。</w:t>
      </w:r>
    </w:p>
    <w:p w:rsidR="00EB3ED7" w:rsidRPr="004F0CCA" w:rsidRDefault="00EB3ED7" w:rsidP="00500FD5">
      <w:pPr>
        <w:ind w:firstLine="630"/>
        <w:rPr>
          <w:rFonts w:ascii="仿宋_GB2312" w:eastAsia="仿宋_GB2312"/>
          <w:sz w:val="32"/>
          <w:szCs w:val="32"/>
        </w:rPr>
      </w:pPr>
      <w:r w:rsidRPr="00173E0C">
        <w:rPr>
          <w:rFonts w:ascii="仿宋_GB2312" w:eastAsia="仿宋_GB2312" w:hAnsi="仿宋" w:cs="仿宋_GB2312" w:hint="eastAsia"/>
          <w:sz w:val="32"/>
          <w:szCs w:val="32"/>
        </w:rPr>
        <w:lastRenderedPageBreak/>
        <w:t>（三）</w:t>
      </w:r>
      <w:r w:rsidR="00500FD5">
        <w:rPr>
          <w:rFonts w:ascii="仿宋" w:eastAsia="仿宋" w:hAnsi="仿宋" w:cs="仿宋_GB2312" w:hint="eastAsia"/>
          <w:sz w:val="32"/>
          <w:szCs w:val="32"/>
        </w:rPr>
        <w:t>因公出国（境）</w:t>
      </w:r>
      <w:proofErr w:type="gramStart"/>
      <w:r w:rsidR="00500FD5">
        <w:rPr>
          <w:rFonts w:ascii="仿宋" w:eastAsia="仿宋" w:hAnsi="仿宋" w:cs="仿宋_GB2312" w:hint="eastAsia"/>
          <w:sz w:val="32"/>
          <w:szCs w:val="32"/>
        </w:rPr>
        <w:t>费安排</w:t>
      </w:r>
      <w:proofErr w:type="gramEnd"/>
      <w:r w:rsidR="00500FD5">
        <w:rPr>
          <w:rFonts w:ascii="仿宋" w:eastAsia="仿宋" w:hAnsi="仿宋" w:cs="仿宋_GB2312" w:hint="eastAsia"/>
          <w:sz w:val="32"/>
          <w:szCs w:val="32"/>
        </w:rPr>
        <w:t>0万元，与上年持平。</w:t>
      </w:r>
      <w:r w:rsidR="00500FD5" w:rsidRPr="00173E0C">
        <w:rPr>
          <w:rFonts w:ascii="仿宋_GB2312" w:eastAsia="仿宋_GB2312" w:hAnsi="仿宋" w:cs="仿宋_GB2312" w:hint="eastAsia"/>
          <w:sz w:val="32"/>
          <w:szCs w:val="32"/>
        </w:rPr>
        <w:t>。</w:t>
      </w:r>
    </w:p>
    <w:p w:rsidR="00EB3ED7" w:rsidRDefault="00EB3ED7" w:rsidP="00067D99">
      <w:pPr>
        <w:spacing w:line="560" w:lineRule="exact"/>
        <w:ind w:firstLineChars="200" w:firstLine="643"/>
        <w:rPr>
          <w:rFonts w:ascii="宋体"/>
          <w:b/>
          <w:bCs/>
          <w:sz w:val="32"/>
          <w:szCs w:val="32"/>
        </w:rPr>
      </w:pPr>
      <w:r>
        <w:rPr>
          <w:rFonts w:ascii="宋体" w:hAnsi="宋体" w:cs="宋体" w:hint="eastAsia"/>
          <w:b/>
          <w:bCs/>
          <w:sz w:val="32"/>
          <w:szCs w:val="32"/>
        </w:rPr>
        <w:t>五</w:t>
      </w:r>
      <w:r w:rsidRPr="00014737">
        <w:rPr>
          <w:rFonts w:ascii="宋体" w:hAnsi="宋体" w:cs="宋体" w:hint="eastAsia"/>
          <w:b/>
          <w:bCs/>
          <w:sz w:val="32"/>
          <w:szCs w:val="32"/>
        </w:rPr>
        <w:t>、</w:t>
      </w:r>
      <w:r>
        <w:rPr>
          <w:rFonts w:ascii="宋体" w:hAnsi="宋体" w:cs="宋体" w:hint="eastAsia"/>
          <w:b/>
          <w:bCs/>
          <w:sz w:val="32"/>
          <w:szCs w:val="32"/>
        </w:rPr>
        <w:t>绩效目标</w:t>
      </w:r>
    </w:p>
    <w:p w:rsidR="00EB3ED7" w:rsidRDefault="00EB3ED7" w:rsidP="00067D99">
      <w:pPr>
        <w:spacing w:line="560" w:lineRule="exact"/>
        <w:ind w:firstLineChars="200" w:firstLine="640"/>
        <w:rPr>
          <w:rFonts w:ascii="仿宋_GB2312" w:eastAsia="仿宋_GB2312" w:cs="仿宋_GB2312"/>
          <w:sz w:val="32"/>
          <w:szCs w:val="32"/>
        </w:rPr>
      </w:pPr>
      <w:r w:rsidRPr="00990D54">
        <w:rPr>
          <w:rFonts w:ascii="仿宋_GB2312" w:eastAsia="仿宋_GB2312" w:cs="仿宋_GB2312" w:hint="eastAsia"/>
          <w:sz w:val="32"/>
          <w:szCs w:val="32"/>
        </w:rPr>
        <w:t>贯彻落实好党和国家各项方针政策和法律法规、</w:t>
      </w:r>
      <w:r>
        <w:rPr>
          <w:rFonts w:ascii="仿宋_GB2312" w:eastAsia="仿宋_GB2312" w:cs="仿宋_GB2312" w:hint="eastAsia"/>
          <w:sz w:val="32"/>
          <w:szCs w:val="32"/>
        </w:rPr>
        <w:t>加快辖区内道路等基础设施建设，加强辖区各施工企业的劳动用工管理，推进新型社区建设，改善辖区群众的出现和生活条件，带动区域经济发展。</w:t>
      </w:r>
    </w:p>
    <w:p w:rsidR="00141046" w:rsidRDefault="00141046" w:rsidP="00141046">
      <w:pPr>
        <w:jc w:val="center"/>
        <w:outlineLvl w:val="0"/>
        <w:rPr>
          <w:rFonts w:ascii="方正小标宋_GBK" w:eastAsia="方正小标宋_GBK"/>
          <w:color w:val="FFFFFF"/>
          <w:sz w:val="32"/>
        </w:rPr>
      </w:pPr>
      <w:bookmarkStart w:id="1" w:name="_Toc787156"/>
      <w:r w:rsidRPr="00012153">
        <w:rPr>
          <w:rFonts w:ascii="方正小标宋_GBK" w:eastAsia="方正小标宋_GBK" w:hint="eastAsia"/>
          <w:sz w:val="32"/>
        </w:rPr>
        <w:t>部门职责-工作活动绩效目标</w:t>
      </w:r>
      <w:r w:rsidRPr="00012153">
        <w:rPr>
          <w:rStyle w:val="a7"/>
          <w:rFonts w:ascii="方正小标宋_GBK" w:eastAsia="方正小标宋_GBK"/>
          <w:color w:val="FFFFFF"/>
          <w:sz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141046" w:rsidRPr="00EF07CC" w:rsidTr="008C51F7">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141046" w:rsidRPr="00EF07CC" w:rsidRDefault="00141046" w:rsidP="008C51F7">
            <w:pPr>
              <w:spacing w:line="300" w:lineRule="exact"/>
              <w:jc w:val="left"/>
              <w:rPr>
                <w:rFonts w:ascii="方正小标宋_GBK" w:eastAsia="方正小标宋_GBK"/>
                <w:sz w:val="24"/>
              </w:rPr>
            </w:pPr>
            <w:r w:rsidRPr="00EF07CC">
              <w:rPr>
                <w:rFonts w:ascii="方正小标宋_GBK" w:eastAsia="方正小标宋_GBK"/>
                <w:sz w:val="24"/>
              </w:rPr>
              <w:t>142</w:t>
            </w:r>
            <w:r w:rsidRPr="00EF07CC">
              <w:rPr>
                <w:rFonts w:ascii="方正小标宋_GBK" w:eastAsia="方正小标宋_GBK" w:hint="eastAsia"/>
                <w:sz w:val="24"/>
              </w:rPr>
              <w:t>京唐</w:t>
            </w:r>
            <w:proofErr w:type="gramStart"/>
            <w:r w:rsidRPr="00EF07CC">
              <w:rPr>
                <w:rFonts w:ascii="方正小标宋_GBK" w:eastAsia="方正小标宋_GBK" w:hint="eastAsia"/>
                <w:sz w:val="24"/>
              </w:rPr>
              <w:t>智慧港</w:t>
            </w:r>
            <w:proofErr w:type="gramEnd"/>
            <w:r w:rsidRPr="00EF07CC">
              <w:rPr>
                <w:rFonts w:ascii="方正小标宋_GBK" w:eastAsia="方正小标宋_GBK" w:hint="eastAsia"/>
                <w:sz w:val="24"/>
              </w:rPr>
              <w:t>两中心</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141046" w:rsidRPr="00EF07CC" w:rsidRDefault="00141046" w:rsidP="008C51F7">
            <w:pPr>
              <w:spacing w:line="300" w:lineRule="exact"/>
              <w:jc w:val="right"/>
              <w:rPr>
                <w:rFonts w:ascii="方正书宋_GBK" w:eastAsia="方正书宋_GBK"/>
                <w:sz w:val="24"/>
              </w:rPr>
            </w:pPr>
            <w:r w:rsidRPr="00EF07CC">
              <w:rPr>
                <w:rFonts w:ascii="方正书宋_GBK" w:eastAsia="方正书宋_GBK" w:hint="eastAsia"/>
                <w:sz w:val="24"/>
              </w:rPr>
              <w:t>单位：万元</w:t>
            </w:r>
          </w:p>
        </w:tc>
      </w:tr>
      <w:tr w:rsidR="00141046" w:rsidRPr="00EF07CC" w:rsidTr="008C51F7">
        <w:trPr>
          <w:trHeight w:val="227"/>
          <w:tblHeader/>
          <w:jc w:val="center"/>
        </w:trPr>
        <w:tc>
          <w:tcPr>
            <w:tcW w:w="2341" w:type="dxa"/>
            <w:vMerge w:val="restart"/>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职责活动</w:t>
            </w:r>
          </w:p>
        </w:tc>
        <w:tc>
          <w:tcPr>
            <w:tcW w:w="1276" w:type="dxa"/>
            <w:vMerge w:val="restart"/>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年度预算数</w:t>
            </w:r>
          </w:p>
        </w:tc>
        <w:tc>
          <w:tcPr>
            <w:tcW w:w="2976" w:type="dxa"/>
            <w:vMerge w:val="restart"/>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内容描述</w:t>
            </w:r>
          </w:p>
        </w:tc>
        <w:tc>
          <w:tcPr>
            <w:tcW w:w="2976" w:type="dxa"/>
            <w:vMerge w:val="restart"/>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绩效目标</w:t>
            </w:r>
          </w:p>
        </w:tc>
        <w:tc>
          <w:tcPr>
            <w:tcW w:w="1417" w:type="dxa"/>
            <w:vMerge w:val="restart"/>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绩效指标</w:t>
            </w:r>
          </w:p>
        </w:tc>
        <w:tc>
          <w:tcPr>
            <w:tcW w:w="2948" w:type="dxa"/>
            <w:gridSpan w:val="4"/>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评价标准</w:t>
            </w:r>
          </w:p>
        </w:tc>
      </w:tr>
      <w:tr w:rsidR="00141046" w:rsidRPr="00EF07CC" w:rsidTr="008C51F7">
        <w:trPr>
          <w:trHeight w:val="227"/>
          <w:tblHeader/>
          <w:jc w:val="center"/>
        </w:trPr>
        <w:tc>
          <w:tcPr>
            <w:tcW w:w="2341" w:type="dxa"/>
            <w:vMerge/>
            <w:shd w:val="clear" w:color="auto" w:fill="auto"/>
            <w:vAlign w:val="center"/>
          </w:tcPr>
          <w:p w:rsidR="00141046" w:rsidRPr="00EF07CC" w:rsidRDefault="00141046" w:rsidP="008C51F7">
            <w:pPr>
              <w:spacing w:line="300" w:lineRule="exact"/>
              <w:jc w:val="left"/>
              <w:outlineLvl w:val="0"/>
            </w:pPr>
          </w:p>
        </w:tc>
        <w:tc>
          <w:tcPr>
            <w:tcW w:w="1276" w:type="dxa"/>
            <w:vMerge/>
            <w:shd w:val="clear" w:color="auto" w:fill="auto"/>
            <w:vAlign w:val="center"/>
          </w:tcPr>
          <w:p w:rsidR="00141046" w:rsidRPr="00EF07CC" w:rsidRDefault="00141046" w:rsidP="008C51F7">
            <w:pPr>
              <w:spacing w:line="300" w:lineRule="exact"/>
              <w:jc w:val="left"/>
              <w:outlineLvl w:val="0"/>
            </w:pPr>
          </w:p>
        </w:tc>
        <w:tc>
          <w:tcPr>
            <w:tcW w:w="2976" w:type="dxa"/>
            <w:vMerge/>
            <w:shd w:val="clear" w:color="auto" w:fill="auto"/>
            <w:vAlign w:val="center"/>
          </w:tcPr>
          <w:p w:rsidR="00141046" w:rsidRPr="00EF07CC" w:rsidRDefault="00141046" w:rsidP="008C51F7">
            <w:pPr>
              <w:spacing w:line="300" w:lineRule="exact"/>
              <w:jc w:val="left"/>
              <w:outlineLvl w:val="0"/>
            </w:pPr>
          </w:p>
        </w:tc>
        <w:tc>
          <w:tcPr>
            <w:tcW w:w="2976" w:type="dxa"/>
            <w:vMerge/>
            <w:shd w:val="clear" w:color="auto" w:fill="auto"/>
            <w:vAlign w:val="center"/>
          </w:tcPr>
          <w:p w:rsidR="00141046" w:rsidRPr="00EF07CC" w:rsidRDefault="00141046" w:rsidP="008C51F7">
            <w:pPr>
              <w:spacing w:line="300" w:lineRule="exact"/>
              <w:jc w:val="left"/>
              <w:outlineLvl w:val="0"/>
            </w:pPr>
          </w:p>
        </w:tc>
        <w:tc>
          <w:tcPr>
            <w:tcW w:w="1417" w:type="dxa"/>
            <w:vMerge/>
            <w:shd w:val="clear" w:color="auto" w:fill="auto"/>
            <w:vAlign w:val="center"/>
          </w:tcPr>
          <w:p w:rsidR="00141046" w:rsidRPr="00EF07CC" w:rsidRDefault="00141046" w:rsidP="008C51F7">
            <w:pPr>
              <w:spacing w:line="300" w:lineRule="exact"/>
              <w:jc w:val="left"/>
              <w:outlineLvl w:val="0"/>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优</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良</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中</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b/>
              </w:rPr>
            </w:pPr>
            <w:r w:rsidRPr="00EF07CC">
              <w:rPr>
                <w:rFonts w:ascii="方正书宋_GBK" w:eastAsia="方正书宋_GBK" w:hint="eastAsia"/>
                <w:b/>
              </w:rPr>
              <w:t>差</w:t>
            </w:r>
          </w:p>
        </w:tc>
      </w:tr>
      <w:tr w:rsidR="00141046" w:rsidRPr="00EF07CC" w:rsidTr="008C51F7">
        <w:trPr>
          <w:trHeight w:val="227"/>
          <w:jc w:val="center"/>
        </w:trPr>
        <w:tc>
          <w:tcPr>
            <w:tcW w:w="2341" w:type="dxa"/>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一、负责京唐</w:t>
            </w:r>
            <w:proofErr w:type="gramStart"/>
            <w:r w:rsidRPr="00EF07CC">
              <w:rPr>
                <w:rFonts w:ascii="方正书宋_GBK" w:eastAsia="方正书宋_GBK" w:hint="eastAsia"/>
                <w:b/>
              </w:rPr>
              <w:t>智慧港规划</w:t>
            </w:r>
            <w:proofErr w:type="gramEnd"/>
            <w:r w:rsidRPr="00EF07CC">
              <w:rPr>
                <w:rFonts w:ascii="方正书宋_GBK" w:eastAsia="方正书宋_GBK" w:hint="eastAsia"/>
                <w:b/>
              </w:rPr>
              <w:t>建设</w:t>
            </w:r>
          </w:p>
        </w:tc>
        <w:tc>
          <w:tcPr>
            <w:tcW w:w="12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rPr>
              <w:t>2156.00</w:t>
            </w: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根据国家有关法律、法规、技术标准，提供建设项目选址定点、用地规划、建设工程规划等技术服务工作；协调有关部门和单位推进京唐</w:t>
            </w:r>
            <w:proofErr w:type="gramStart"/>
            <w:r w:rsidRPr="00EF07CC">
              <w:rPr>
                <w:rFonts w:ascii="方正书宋_GBK" w:eastAsia="方正书宋_GBK" w:hint="eastAsia"/>
              </w:rPr>
              <w:t>智慧港</w:t>
            </w:r>
            <w:proofErr w:type="gramEnd"/>
            <w:r w:rsidRPr="00EF07CC">
              <w:rPr>
                <w:rFonts w:ascii="方正书宋_GBK" w:eastAsia="方正书宋_GBK" w:hint="eastAsia"/>
              </w:rPr>
              <w:t>项目土地征收、拆迁补偿、矛盾纠纷调处等工作；协助投资者完成企业设立过程中所需各项报批材料的准备工作，代办或协办企业设立、开工建设过程中的相关手续，协调相关部门推动投资项目的落实；协调有关部门在项目建设各阶段加快办理各项行政审批手续，协调解决项目推进中的具体矛盾和问题；协调工程设计、评审、招投标及相关协议、合同的起草、</w:t>
            </w:r>
            <w:r w:rsidRPr="00EF07CC">
              <w:rPr>
                <w:rFonts w:ascii="方正书宋_GBK" w:eastAsia="方正书宋_GBK" w:hint="eastAsia"/>
              </w:rPr>
              <w:lastRenderedPageBreak/>
              <w:t>送审、签订等工作；负责新型社区</w:t>
            </w:r>
            <w:r w:rsidRPr="00EF07CC">
              <w:rPr>
                <w:rFonts w:ascii="方正书宋_GBK" w:eastAsia="方正书宋_GBK"/>
              </w:rPr>
              <w:t>(</w:t>
            </w:r>
            <w:r w:rsidRPr="00EF07CC">
              <w:rPr>
                <w:rFonts w:ascii="方正书宋_GBK" w:eastAsia="方正书宋_GBK" w:hint="eastAsia"/>
              </w:rPr>
              <w:t>新民居</w:t>
            </w:r>
            <w:r w:rsidRPr="00EF07CC">
              <w:rPr>
                <w:rFonts w:ascii="方正书宋_GBK" w:eastAsia="方正书宋_GBK"/>
              </w:rPr>
              <w:t>)</w:t>
            </w:r>
            <w:r w:rsidRPr="00EF07CC">
              <w:rPr>
                <w:rFonts w:ascii="方正书宋_GBK" w:eastAsia="方正书宋_GBK" w:hint="eastAsia"/>
              </w:rPr>
              <w:t>的推进和建设工作</w:t>
            </w: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lastRenderedPageBreak/>
              <w:t>贯彻落实好党和国家各项方针政策和法律法规，加快辖区内道路等基础设施建设，加强辖区各施工企业的劳动用工管理，推进新型社区建设，改善辖区群众的出行和生活条件，带动区域经济发展。</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lastRenderedPageBreak/>
              <w:t xml:space="preserve">　　</w:t>
            </w:r>
            <w:r w:rsidRPr="00EF07CC">
              <w:rPr>
                <w:rFonts w:ascii="方正书宋_GBK" w:eastAsia="方正书宋_GBK"/>
                <w:b/>
              </w:rPr>
              <w:t>1</w:t>
            </w:r>
            <w:r w:rsidRPr="00EF07CC">
              <w:rPr>
                <w:rFonts w:ascii="方正书宋_GBK" w:eastAsia="方正书宋_GBK" w:hint="eastAsia"/>
                <w:b/>
              </w:rPr>
              <w:t>、党政综合事务</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rPr>
              <w:t>114.00</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负责机关内部日常业务的组织协调工作；负责公文处理、档案管理、机要保密、行政接待、政务督查、后勤保障和对外联系协调工作；负责基层党组织建设、工会；负责协调辖区内各有关部门派驻机构的工作。</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做好工会工作，完成全年任务目标</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 xml:space="preserve">　　</w:t>
            </w:r>
            <w:r w:rsidRPr="00EF07CC">
              <w:rPr>
                <w:rFonts w:ascii="方正书宋_GBK" w:eastAsia="方正书宋_GBK"/>
                <w:b/>
              </w:rPr>
              <w:t>2</w:t>
            </w:r>
            <w:r w:rsidRPr="00EF07CC">
              <w:rPr>
                <w:rFonts w:ascii="方正书宋_GBK" w:eastAsia="方正书宋_GBK" w:hint="eastAsia"/>
                <w:b/>
              </w:rPr>
              <w:t>、财务工作</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负责拟定财政管理办法，制定和监督执行财政、会计规章制度；编制执行财政收支预决算，管理本级政府经费收支工作；负责政府采购工作；负责单位国有资产管理；负责政府债务管理。</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做好</w:t>
            </w:r>
            <w:proofErr w:type="gramStart"/>
            <w:r w:rsidRPr="00EF07CC">
              <w:rPr>
                <w:rFonts w:ascii="方正书宋_GBK" w:eastAsia="方正书宋_GBK" w:hint="eastAsia"/>
              </w:rPr>
              <w:t>财务财务</w:t>
            </w:r>
            <w:proofErr w:type="gramEnd"/>
            <w:r w:rsidRPr="00EF07CC">
              <w:rPr>
                <w:rFonts w:ascii="方正书宋_GBK" w:eastAsia="方正书宋_GBK" w:hint="eastAsia"/>
              </w:rPr>
              <w:t>经费收支工作</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工作任务完成程度</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 xml:space="preserve">　　</w:t>
            </w:r>
            <w:r w:rsidRPr="00EF07CC">
              <w:rPr>
                <w:rFonts w:ascii="方正书宋_GBK" w:eastAsia="方正书宋_GBK"/>
                <w:b/>
              </w:rPr>
              <w:t>3</w:t>
            </w:r>
            <w:r w:rsidRPr="00EF07CC">
              <w:rPr>
                <w:rFonts w:ascii="方正书宋_GBK" w:eastAsia="方正书宋_GBK" w:hint="eastAsia"/>
                <w:b/>
              </w:rPr>
              <w:t>、新型社区的推进和建设</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负责新型社区遗留问题的解决和推进建设工作；负责监管辖区内新型社区</w:t>
            </w:r>
            <w:r w:rsidRPr="00EF07CC">
              <w:rPr>
                <w:rFonts w:ascii="方正书宋_GBK" w:eastAsia="方正书宋_GBK" w:hint="cs"/>
              </w:rPr>
              <w:t>“</w:t>
            </w:r>
            <w:r w:rsidRPr="00EF07CC">
              <w:rPr>
                <w:rFonts w:ascii="方正书宋_GBK" w:eastAsia="方正书宋_GBK" w:hint="eastAsia"/>
              </w:rPr>
              <w:t>私搭乱建</w:t>
            </w:r>
            <w:r w:rsidRPr="00EF07CC">
              <w:rPr>
                <w:rFonts w:ascii="方正书宋_GBK" w:eastAsia="方正书宋_GBK" w:hint="cs"/>
              </w:rPr>
              <w:t>”</w:t>
            </w:r>
            <w:r w:rsidRPr="00EF07CC">
              <w:rPr>
                <w:rFonts w:ascii="方正书宋_GBK" w:eastAsia="方正书宋_GBK" w:hint="eastAsia"/>
              </w:rPr>
              <w:t>事务。</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不发生新的私搭乱建</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协助办理遗留地产项目复工工作</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个</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个</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个</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个</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协助复工项目单位加快项目建设</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私搭乱建现象管理情况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起</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起</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起</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3</w:t>
            </w:r>
            <w:r w:rsidRPr="00EF07CC">
              <w:rPr>
                <w:rFonts w:ascii="方正书宋_GBK" w:eastAsia="方正书宋_GBK" w:hint="eastAsia"/>
              </w:rPr>
              <w:t>起</w:t>
            </w: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 xml:space="preserve">　　</w:t>
            </w:r>
            <w:r w:rsidRPr="00EF07CC">
              <w:rPr>
                <w:rFonts w:ascii="方正书宋_GBK" w:eastAsia="方正书宋_GBK"/>
                <w:b/>
              </w:rPr>
              <w:t>4</w:t>
            </w:r>
            <w:r w:rsidRPr="00EF07CC">
              <w:rPr>
                <w:rFonts w:ascii="方正书宋_GBK" w:eastAsia="方正书宋_GBK" w:hint="eastAsia"/>
                <w:b/>
              </w:rPr>
              <w:t>、京唐</w:t>
            </w:r>
            <w:proofErr w:type="gramStart"/>
            <w:r w:rsidRPr="00EF07CC">
              <w:rPr>
                <w:rFonts w:ascii="方正书宋_GBK" w:eastAsia="方正书宋_GBK" w:hint="eastAsia"/>
                <w:b/>
              </w:rPr>
              <w:t>智慧港</w:t>
            </w:r>
            <w:proofErr w:type="gramEnd"/>
            <w:r w:rsidRPr="00EF07CC">
              <w:rPr>
                <w:rFonts w:ascii="方正书宋_GBK" w:eastAsia="方正书宋_GBK" w:hint="eastAsia"/>
                <w:b/>
              </w:rPr>
              <w:t>开发建设工作</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rPr>
              <w:t>2042.00</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负责建设项目的规划管理和施工管理；协助投资者完成企业设立过程中所需各项报批材料</w:t>
            </w:r>
            <w:r w:rsidRPr="00EF07CC">
              <w:rPr>
                <w:rFonts w:ascii="方正书宋_GBK" w:eastAsia="方正书宋_GBK" w:hint="eastAsia"/>
              </w:rPr>
              <w:lastRenderedPageBreak/>
              <w:t>的准备工作，代办或协办企业设立、开工建设过程中的相关手续，协调相关部门推动投资项目的落实；根据国家有关法律、法规、技术标准，提供建设项目选址定点、用地规划、建设工程规划等技术服务工作；协调工程设计、评审、招投标及相关协议、合同的起草、送审、签订等工作。协调有关部门和单位推进京唐</w:t>
            </w:r>
            <w:proofErr w:type="gramStart"/>
            <w:r w:rsidRPr="00EF07CC">
              <w:rPr>
                <w:rFonts w:ascii="方正书宋_GBK" w:eastAsia="方正书宋_GBK" w:hint="eastAsia"/>
              </w:rPr>
              <w:t>智慧港</w:t>
            </w:r>
            <w:proofErr w:type="gramEnd"/>
            <w:r w:rsidRPr="00EF07CC">
              <w:rPr>
                <w:rFonts w:ascii="方正书宋_GBK" w:eastAsia="方正书宋_GBK" w:hint="eastAsia"/>
              </w:rPr>
              <w:t>项目土地征收、拆迁补偿、矛盾纠纷调处等工作。负责监管辖区各施工企业的劳动用工工作</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lastRenderedPageBreak/>
              <w:t>新建项目不发生由欠薪引起的大规模集体上访事件</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项目完成情况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项目完成情</w:t>
            </w:r>
            <w:r w:rsidRPr="00EF07CC">
              <w:rPr>
                <w:rFonts w:ascii="方正书宋_GBK" w:eastAsia="方正书宋_GBK" w:hint="eastAsia"/>
              </w:rPr>
              <w:lastRenderedPageBreak/>
              <w:t>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lastRenderedPageBreak/>
              <w:t>≥</w:t>
            </w:r>
            <w:r w:rsidRPr="00EF07CC">
              <w:rPr>
                <w:rFonts w:ascii="方正书宋_GBK" w:eastAsia="方正书宋_GBK"/>
              </w:rPr>
              <w:lastRenderedPageBreak/>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lastRenderedPageBreak/>
              <w:t>≥</w:t>
            </w:r>
            <w:r w:rsidRPr="00EF07CC">
              <w:rPr>
                <w:rFonts w:ascii="方正书宋_GBK" w:eastAsia="方正书宋_GBK"/>
              </w:rPr>
              <w:lastRenderedPageBreak/>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lastRenderedPageBreak/>
              <w:t>≥</w:t>
            </w:r>
            <w:r w:rsidRPr="00EF07CC">
              <w:rPr>
                <w:rFonts w:ascii="方正书宋_GBK" w:eastAsia="方正书宋_GBK"/>
              </w:rPr>
              <w:lastRenderedPageBreak/>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lastRenderedPageBreak/>
              <w:t>＜</w:t>
            </w:r>
            <w:r w:rsidRPr="00EF07CC">
              <w:rPr>
                <w:rFonts w:ascii="方正书宋_GBK" w:eastAsia="方正书宋_GBK"/>
              </w:rPr>
              <w:lastRenderedPageBreak/>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大规模集体</w:t>
            </w:r>
            <w:proofErr w:type="gramStart"/>
            <w:r w:rsidRPr="00EF07CC">
              <w:rPr>
                <w:rFonts w:ascii="方正书宋_GBK" w:eastAsia="方正书宋_GBK" w:hint="eastAsia"/>
              </w:rPr>
              <w:t>访管控情况</w:t>
            </w:r>
            <w:proofErr w:type="gramEnd"/>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3</w:t>
            </w:r>
            <w:r w:rsidRPr="00EF07CC">
              <w:rPr>
                <w:rFonts w:ascii="方正书宋_GBK" w:eastAsia="方正书宋_GBK" w:hint="eastAsia"/>
              </w:rPr>
              <w:t>次</w:t>
            </w:r>
          </w:p>
        </w:tc>
      </w:tr>
      <w:tr w:rsidR="00141046" w:rsidRPr="00EF07CC" w:rsidTr="008C51F7">
        <w:trPr>
          <w:trHeight w:val="227"/>
          <w:jc w:val="center"/>
        </w:trPr>
        <w:tc>
          <w:tcPr>
            <w:tcW w:w="2341" w:type="dxa"/>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二、负责京唐智慧投资促进服务</w:t>
            </w:r>
          </w:p>
        </w:tc>
        <w:tc>
          <w:tcPr>
            <w:tcW w:w="1276" w:type="dxa"/>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做好京唐</w:t>
            </w:r>
            <w:proofErr w:type="gramStart"/>
            <w:r w:rsidRPr="00EF07CC">
              <w:rPr>
                <w:rFonts w:ascii="方正书宋_GBK" w:eastAsia="方正书宋_GBK" w:hint="eastAsia"/>
              </w:rPr>
              <w:t>智慧港</w:t>
            </w:r>
            <w:proofErr w:type="gramEnd"/>
            <w:r w:rsidRPr="00EF07CC">
              <w:rPr>
                <w:rFonts w:ascii="方正书宋_GBK" w:eastAsia="方正书宋_GBK" w:hint="eastAsia"/>
              </w:rPr>
              <w:t>招商引资的对外宣传，协同有关部门做好京唐</w:t>
            </w:r>
            <w:proofErr w:type="gramStart"/>
            <w:r w:rsidRPr="00EF07CC">
              <w:rPr>
                <w:rFonts w:ascii="方正书宋_GBK" w:eastAsia="方正书宋_GBK" w:hint="eastAsia"/>
              </w:rPr>
              <w:t>智慧港</w:t>
            </w:r>
            <w:proofErr w:type="gramEnd"/>
            <w:r w:rsidRPr="00EF07CC">
              <w:rPr>
                <w:rFonts w:ascii="方正书宋_GBK" w:eastAsia="方正书宋_GBK" w:hint="eastAsia"/>
              </w:rPr>
              <w:t>项目招商、投资洽谈等工作</w:t>
            </w: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瞄准智能制造、航空物流、现代服务业等重点领域，加大招商引资力度，加快引进一批体量大、带动能力强的大项目、好项目，实现产业的快速聚集。</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 xml:space="preserve">　　</w:t>
            </w:r>
            <w:r w:rsidRPr="00EF07CC">
              <w:rPr>
                <w:rFonts w:ascii="方正书宋_GBK" w:eastAsia="方正书宋_GBK"/>
                <w:b/>
              </w:rPr>
              <w:t>1</w:t>
            </w:r>
            <w:r w:rsidRPr="00EF07CC">
              <w:rPr>
                <w:rFonts w:ascii="方正书宋_GBK" w:eastAsia="方正书宋_GBK" w:hint="eastAsia"/>
                <w:b/>
              </w:rPr>
              <w:t>、招商服务工作</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要认真分析</w:t>
            </w:r>
            <w:proofErr w:type="gramStart"/>
            <w:r w:rsidRPr="00EF07CC">
              <w:rPr>
                <w:rFonts w:ascii="方正书宋_GBK" w:eastAsia="方正书宋_GBK" w:hint="eastAsia"/>
              </w:rPr>
              <w:t>研判京唐智慧港</w:t>
            </w:r>
            <w:proofErr w:type="gramEnd"/>
            <w:r w:rsidRPr="00EF07CC">
              <w:rPr>
                <w:rFonts w:ascii="方正书宋_GBK" w:eastAsia="方正书宋_GBK" w:hint="eastAsia"/>
              </w:rPr>
              <w:t>的发展模式和实施路径，坚持</w:t>
            </w:r>
            <w:r w:rsidRPr="00EF07CC">
              <w:rPr>
                <w:rFonts w:ascii="方正书宋_GBK" w:eastAsia="方正书宋_GBK" w:hint="cs"/>
              </w:rPr>
              <w:t>“</w:t>
            </w:r>
            <w:r w:rsidRPr="00EF07CC">
              <w:rPr>
                <w:rFonts w:ascii="方正书宋_GBK" w:eastAsia="方正书宋_GBK" w:hint="eastAsia"/>
              </w:rPr>
              <w:t>产城一体、融合发展、政府主导、企业运作</w:t>
            </w:r>
            <w:r w:rsidRPr="00EF07CC">
              <w:rPr>
                <w:rFonts w:ascii="方正书宋_GBK" w:eastAsia="方正书宋_GBK" w:hint="cs"/>
              </w:rPr>
              <w:t>”</w:t>
            </w:r>
            <w:r w:rsidRPr="00EF07CC">
              <w:rPr>
                <w:rFonts w:ascii="方正书宋_GBK" w:eastAsia="方正书宋_GBK" w:hint="eastAsia"/>
              </w:rPr>
              <w:t>的开发模式，积极引进战略投资者，形成开发建设的综合运营主体。要加强与中海外控股集团、北京联东、北京城建道桥建设集团有限公司、北京碧水源科技股份有限</w:t>
            </w:r>
            <w:r w:rsidRPr="00EF07CC">
              <w:rPr>
                <w:rFonts w:ascii="方正书宋_GBK" w:eastAsia="方正书宋_GBK" w:hint="eastAsia"/>
              </w:rPr>
              <w:lastRenderedPageBreak/>
              <w:t>公司、京唐城</w:t>
            </w:r>
            <w:proofErr w:type="gramStart"/>
            <w:r w:rsidRPr="00EF07CC">
              <w:rPr>
                <w:rFonts w:ascii="方正书宋_GBK" w:eastAsia="方正书宋_GBK" w:hint="eastAsia"/>
              </w:rPr>
              <w:t>际铁路</w:t>
            </w:r>
            <w:proofErr w:type="gramEnd"/>
            <w:r w:rsidRPr="00EF07CC">
              <w:rPr>
                <w:rFonts w:ascii="方正书宋_GBK" w:eastAsia="方正书宋_GBK" w:hint="eastAsia"/>
              </w:rPr>
              <w:t>有限公司等知名企业及北京市通州区投资促进局、中关村科技园区通州园管委会等单位对接，力争引进</w:t>
            </w:r>
            <w:r w:rsidRPr="00EF07CC">
              <w:rPr>
                <w:rFonts w:ascii="方正书宋_GBK" w:eastAsia="方正书宋_GBK"/>
              </w:rPr>
              <w:t>1-3</w:t>
            </w:r>
            <w:r w:rsidRPr="00EF07CC">
              <w:rPr>
                <w:rFonts w:ascii="方正书宋_GBK" w:eastAsia="方正书宋_GBK" w:hint="eastAsia"/>
              </w:rPr>
              <w:t>个整体开发商或多个参与基础设施建设的投资者。</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lastRenderedPageBreak/>
              <w:t>协助项目单位做好项目开发建设工作</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引进战略投资者情况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家</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相关手续办理工作进展情况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项目开工情况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3</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家</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家</w:t>
            </w:r>
          </w:p>
        </w:tc>
      </w:tr>
      <w:tr w:rsidR="00141046" w:rsidRPr="00EF07CC" w:rsidTr="008C51F7">
        <w:trPr>
          <w:trHeight w:val="227"/>
          <w:jc w:val="center"/>
        </w:trPr>
        <w:tc>
          <w:tcPr>
            <w:tcW w:w="2341" w:type="dxa"/>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lastRenderedPageBreak/>
              <w:t>三、机场公安分局专业业务</w:t>
            </w:r>
          </w:p>
        </w:tc>
        <w:tc>
          <w:tcPr>
            <w:tcW w:w="1276" w:type="dxa"/>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预防、制止和侦察违法犯罪活动；防范打击恐怖活动；维护社会治安秩序，制止危害社会治安秩序的行为。</w:t>
            </w:r>
          </w:p>
        </w:tc>
        <w:tc>
          <w:tcPr>
            <w:tcW w:w="2976"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确保京唐</w:t>
            </w:r>
            <w:proofErr w:type="gramStart"/>
            <w:r w:rsidRPr="00EF07CC">
              <w:rPr>
                <w:rFonts w:ascii="方正书宋_GBK" w:eastAsia="方正书宋_GBK" w:hint="eastAsia"/>
              </w:rPr>
              <w:t>智慧港</w:t>
            </w:r>
            <w:proofErr w:type="gramEnd"/>
            <w:r w:rsidRPr="00EF07CC">
              <w:rPr>
                <w:rFonts w:ascii="方正书宋_GBK" w:eastAsia="方正书宋_GBK" w:hint="eastAsia"/>
              </w:rPr>
              <w:t>社会稳定和治安，为招商引资，开发建设保驾护航。</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p>
        </w:tc>
      </w:tr>
      <w:tr w:rsidR="00141046" w:rsidRPr="00EF07CC" w:rsidTr="008C51F7">
        <w:trPr>
          <w:trHeight w:val="227"/>
          <w:jc w:val="center"/>
        </w:trPr>
        <w:tc>
          <w:tcPr>
            <w:tcW w:w="2341" w:type="dxa"/>
            <w:vMerge w:val="restart"/>
            <w:shd w:val="clear" w:color="auto" w:fill="auto"/>
            <w:vAlign w:val="center"/>
          </w:tcPr>
          <w:p w:rsidR="00141046" w:rsidRPr="00EF07CC" w:rsidRDefault="00141046" w:rsidP="008C51F7">
            <w:pPr>
              <w:spacing w:line="300" w:lineRule="exact"/>
              <w:jc w:val="left"/>
              <w:rPr>
                <w:rFonts w:ascii="方正书宋_GBK" w:eastAsia="方正书宋_GBK"/>
                <w:b/>
              </w:rPr>
            </w:pPr>
            <w:r w:rsidRPr="00EF07CC">
              <w:rPr>
                <w:rFonts w:ascii="方正书宋_GBK" w:eastAsia="方正书宋_GBK" w:hint="eastAsia"/>
                <w:b/>
              </w:rPr>
              <w:t xml:space="preserve">　　</w:t>
            </w:r>
            <w:r w:rsidRPr="00EF07CC">
              <w:rPr>
                <w:rFonts w:ascii="方正书宋_GBK" w:eastAsia="方正书宋_GBK"/>
                <w:b/>
              </w:rPr>
              <w:t>1</w:t>
            </w:r>
            <w:r w:rsidRPr="00EF07CC">
              <w:rPr>
                <w:rFonts w:ascii="方正书宋_GBK" w:eastAsia="方正书宋_GBK" w:hint="eastAsia"/>
                <w:b/>
              </w:rPr>
              <w:t>、机场分局专项业务</w:t>
            </w:r>
          </w:p>
        </w:tc>
        <w:tc>
          <w:tcPr>
            <w:tcW w:w="12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预防、制止和侦察违法犯罪活动；防范打击恐怖活动；维护社会治安秩序，制止危害社会治安秩序的行为。</w:t>
            </w:r>
          </w:p>
        </w:tc>
        <w:tc>
          <w:tcPr>
            <w:tcW w:w="2976" w:type="dxa"/>
            <w:vMerge w:val="restart"/>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强化治安防控体系建设，护航辖区经济开发建设顺利开展</w:t>
            </w: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刑事犯罪打击防范情况</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3</w:t>
            </w:r>
            <w:r w:rsidRPr="00EF07CC">
              <w:rPr>
                <w:rFonts w:ascii="方正书宋_GBK" w:eastAsia="方正书宋_GBK" w:hint="eastAsia"/>
              </w:rPr>
              <w:t>次</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确保绝不发生</w:t>
            </w:r>
            <w:proofErr w:type="gramStart"/>
            <w:r w:rsidRPr="00EF07CC">
              <w:rPr>
                <w:rFonts w:ascii="方正书宋_GBK" w:eastAsia="方正书宋_GBK" w:hint="eastAsia"/>
              </w:rPr>
              <w:t>暴恐案事件</w:t>
            </w:r>
            <w:proofErr w:type="gramEnd"/>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0</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1</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2</w:t>
            </w:r>
            <w:r w:rsidRPr="00EF07CC">
              <w:rPr>
                <w:rFonts w:ascii="方正书宋_GBK" w:eastAsia="方正书宋_GBK" w:hint="eastAsia"/>
              </w:rPr>
              <w:t>次</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rPr>
              <w:t>3</w:t>
            </w:r>
            <w:r w:rsidRPr="00EF07CC">
              <w:rPr>
                <w:rFonts w:ascii="方正书宋_GBK" w:eastAsia="方正书宋_GBK" w:hint="eastAsia"/>
              </w:rPr>
              <w:t>次</w:t>
            </w:r>
          </w:p>
        </w:tc>
      </w:tr>
      <w:tr w:rsidR="00141046" w:rsidRPr="00EF07CC" w:rsidTr="008C51F7">
        <w:trPr>
          <w:trHeight w:val="227"/>
          <w:jc w:val="center"/>
        </w:trPr>
        <w:tc>
          <w:tcPr>
            <w:tcW w:w="2341" w:type="dxa"/>
            <w:vMerge/>
            <w:shd w:val="clear" w:color="auto" w:fill="auto"/>
            <w:vAlign w:val="center"/>
          </w:tcPr>
          <w:p w:rsidR="00141046" w:rsidRPr="00EF07CC" w:rsidRDefault="00141046" w:rsidP="008C51F7">
            <w:pPr>
              <w:spacing w:line="300" w:lineRule="exact"/>
              <w:jc w:val="left"/>
              <w:rPr>
                <w:rFonts w:ascii="方正书宋_GBK" w:eastAsia="方正书宋_GBK"/>
                <w:b/>
              </w:rPr>
            </w:pPr>
          </w:p>
        </w:tc>
        <w:tc>
          <w:tcPr>
            <w:tcW w:w="12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2976" w:type="dxa"/>
            <w:vMerge/>
            <w:shd w:val="clear" w:color="auto" w:fill="auto"/>
            <w:vAlign w:val="center"/>
          </w:tcPr>
          <w:p w:rsidR="00141046" w:rsidRPr="00EF07CC" w:rsidRDefault="00141046" w:rsidP="008C51F7">
            <w:pPr>
              <w:spacing w:line="300" w:lineRule="exact"/>
              <w:jc w:val="left"/>
              <w:rPr>
                <w:rFonts w:ascii="方正书宋_GBK" w:eastAsia="方正书宋_GBK"/>
              </w:rPr>
            </w:pPr>
          </w:p>
        </w:tc>
        <w:tc>
          <w:tcPr>
            <w:tcW w:w="1417" w:type="dxa"/>
            <w:shd w:val="clear" w:color="auto" w:fill="auto"/>
            <w:vAlign w:val="center"/>
          </w:tcPr>
          <w:p w:rsidR="00141046" w:rsidRPr="00EF07CC" w:rsidRDefault="00141046" w:rsidP="008C51F7">
            <w:pPr>
              <w:spacing w:line="300" w:lineRule="exact"/>
              <w:jc w:val="left"/>
              <w:rPr>
                <w:rFonts w:ascii="方正书宋_GBK" w:eastAsia="方正书宋_GBK"/>
              </w:rPr>
            </w:pPr>
            <w:r w:rsidRPr="00EF07CC">
              <w:rPr>
                <w:rFonts w:ascii="方正书宋_GBK" w:eastAsia="方正书宋_GBK" w:hint="eastAsia"/>
              </w:rPr>
              <w:t>社会治安管</w:t>
            </w:r>
            <w:proofErr w:type="gramStart"/>
            <w:r w:rsidRPr="00EF07CC">
              <w:rPr>
                <w:rFonts w:ascii="方正书宋_GBK" w:eastAsia="方正书宋_GBK" w:hint="eastAsia"/>
              </w:rPr>
              <w:t>控情况</w:t>
            </w:r>
            <w:proofErr w:type="gramEnd"/>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95%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85%</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80%</w:t>
            </w:r>
          </w:p>
        </w:tc>
        <w:tc>
          <w:tcPr>
            <w:tcW w:w="737" w:type="dxa"/>
            <w:shd w:val="clear" w:color="auto" w:fill="auto"/>
            <w:vAlign w:val="center"/>
          </w:tcPr>
          <w:p w:rsidR="00141046" w:rsidRPr="00EF07CC" w:rsidRDefault="00141046" w:rsidP="008C51F7">
            <w:pPr>
              <w:spacing w:line="300" w:lineRule="exact"/>
              <w:jc w:val="center"/>
              <w:rPr>
                <w:rFonts w:ascii="方正书宋_GBK" w:eastAsia="方正书宋_GBK"/>
              </w:rPr>
            </w:pPr>
            <w:r w:rsidRPr="00EF07CC">
              <w:rPr>
                <w:rFonts w:ascii="方正书宋_GBK" w:eastAsia="方正书宋_GBK" w:hint="eastAsia"/>
              </w:rPr>
              <w:t>＜</w:t>
            </w:r>
            <w:r w:rsidRPr="00EF07CC">
              <w:rPr>
                <w:rFonts w:ascii="方正书宋_GBK" w:eastAsia="方正书宋_GBK"/>
              </w:rPr>
              <w:t>60%</w:t>
            </w:r>
          </w:p>
        </w:tc>
      </w:tr>
    </w:tbl>
    <w:p w:rsidR="00EB3ED7" w:rsidRDefault="00EB3ED7" w:rsidP="004C6A55">
      <w:pPr>
        <w:spacing w:line="300" w:lineRule="exact"/>
        <w:jc w:val="left"/>
        <w:outlineLvl w:val="0"/>
        <w:sectPr w:rsidR="00EB3ED7" w:rsidSect="00AC21BB">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EB3ED7" w:rsidRDefault="00EB3ED7" w:rsidP="00067D99">
      <w:pPr>
        <w:spacing w:line="560" w:lineRule="exact"/>
        <w:ind w:firstLineChars="200" w:firstLine="643"/>
        <w:rPr>
          <w:rFonts w:ascii="宋体"/>
          <w:b/>
          <w:bCs/>
          <w:sz w:val="32"/>
          <w:szCs w:val="32"/>
        </w:rPr>
      </w:pPr>
      <w:r>
        <w:rPr>
          <w:rFonts w:ascii="宋体" w:hAnsi="宋体" w:cs="宋体" w:hint="eastAsia"/>
          <w:b/>
          <w:bCs/>
          <w:sz w:val="32"/>
          <w:szCs w:val="32"/>
        </w:rPr>
        <w:lastRenderedPageBreak/>
        <w:t>六</w:t>
      </w:r>
      <w:r w:rsidRPr="00014737">
        <w:rPr>
          <w:rFonts w:ascii="宋体" w:hAnsi="宋体" w:cs="宋体" w:hint="eastAsia"/>
          <w:b/>
          <w:bCs/>
          <w:sz w:val="32"/>
          <w:szCs w:val="32"/>
        </w:rPr>
        <w:t>、</w:t>
      </w:r>
      <w:r>
        <w:rPr>
          <w:rFonts w:ascii="宋体" w:hAnsi="宋体" w:cs="宋体" w:hint="eastAsia"/>
          <w:b/>
          <w:bCs/>
          <w:sz w:val="32"/>
          <w:szCs w:val="32"/>
        </w:rPr>
        <w:t>政府采购预算情况</w:t>
      </w:r>
      <w:r>
        <w:rPr>
          <w:rFonts w:ascii="宋体"/>
          <w:b/>
          <w:bCs/>
          <w:sz w:val="32"/>
          <w:szCs w:val="32"/>
        </w:rPr>
        <w:tab/>
      </w:r>
    </w:p>
    <w:p w:rsidR="00737B77" w:rsidRPr="004F6CE3" w:rsidRDefault="004F6CE3" w:rsidP="00067D99">
      <w:pPr>
        <w:spacing w:line="560" w:lineRule="exact"/>
        <w:ind w:firstLineChars="200" w:firstLine="640"/>
        <w:rPr>
          <w:rFonts w:ascii="宋体"/>
          <w:bCs/>
          <w:sz w:val="32"/>
          <w:szCs w:val="32"/>
        </w:rPr>
      </w:pPr>
      <w:r w:rsidRPr="004F6CE3">
        <w:rPr>
          <w:rFonts w:ascii="宋体" w:hint="eastAsia"/>
          <w:bCs/>
          <w:sz w:val="32"/>
          <w:szCs w:val="32"/>
        </w:rPr>
        <w:t>2019年我部门无政府采购预算。</w:t>
      </w:r>
    </w:p>
    <w:p w:rsidR="00EB3ED7" w:rsidRDefault="00EB3ED7" w:rsidP="00EB3ED7">
      <w:pPr>
        <w:spacing w:line="560" w:lineRule="exact"/>
        <w:ind w:firstLineChars="200" w:firstLine="643"/>
      </w:pPr>
      <w:r>
        <w:rPr>
          <w:rFonts w:ascii="宋体" w:hAnsi="宋体" w:cs="宋体" w:hint="eastAsia"/>
          <w:b/>
          <w:bCs/>
          <w:sz w:val="32"/>
          <w:szCs w:val="32"/>
        </w:rPr>
        <w:t>七</w:t>
      </w:r>
      <w:r w:rsidRPr="00014737">
        <w:rPr>
          <w:rFonts w:ascii="宋体" w:hAnsi="宋体" w:cs="宋体" w:hint="eastAsia"/>
          <w:b/>
          <w:bCs/>
          <w:sz w:val="32"/>
          <w:szCs w:val="32"/>
        </w:rPr>
        <w:t>、</w:t>
      </w:r>
      <w:r>
        <w:rPr>
          <w:rFonts w:ascii="宋体" w:hAnsi="宋体" w:cs="宋体" w:hint="eastAsia"/>
          <w:b/>
          <w:bCs/>
          <w:sz w:val="32"/>
          <w:szCs w:val="32"/>
        </w:rPr>
        <w:t>国有资产预算情况</w:t>
      </w:r>
    </w:p>
    <w:tbl>
      <w:tblPr>
        <w:tblW w:w="0" w:type="auto"/>
        <w:tblInd w:w="-106" w:type="dxa"/>
        <w:tblLayout w:type="fixed"/>
        <w:tblLook w:val="0000" w:firstRow="0" w:lastRow="0" w:firstColumn="0" w:lastColumn="0" w:noHBand="0" w:noVBand="0"/>
      </w:tblPr>
      <w:tblGrid>
        <w:gridCol w:w="4788"/>
        <w:gridCol w:w="2700"/>
        <w:gridCol w:w="6192"/>
      </w:tblGrid>
      <w:tr w:rsidR="00EB3ED7" w:rsidRPr="00F37204">
        <w:trPr>
          <w:trHeight w:val="705"/>
        </w:trPr>
        <w:tc>
          <w:tcPr>
            <w:tcW w:w="13680" w:type="dxa"/>
            <w:gridSpan w:val="3"/>
            <w:tcBorders>
              <w:top w:val="nil"/>
              <w:left w:val="nil"/>
              <w:bottom w:val="nil"/>
              <w:right w:val="nil"/>
            </w:tcBorders>
            <w:vAlign w:val="center"/>
          </w:tcPr>
          <w:p w:rsidR="00EB3ED7" w:rsidRPr="00F37204" w:rsidRDefault="00EB3ED7" w:rsidP="00DA0264">
            <w:pPr>
              <w:widowControl/>
              <w:jc w:val="center"/>
              <w:rPr>
                <w:rFonts w:ascii="仿宋_GB2312" w:eastAsia="仿宋_GB2312" w:hAnsi="仿宋"/>
                <w:b/>
                <w:bCs/>
                <w:kern w:val="0"/>
                <w:sz w:val="32"/>
                <w:szCs w:val="32"/>
              </w:rPr>
            </w:pPr>
            <w:r w:rsidRPr="00F37204">
              <w:rPr>
                <w:rFonts w:ascii="仿宋_GB2312" w:eastAsia="仿宋_GB2312" w:hAnsi="宋体" w:cs="仿宋_GB2312" w:hint="eastAsia"/>
                <w:b/>
                <w:bCs/>
                <w:kern w:val="0"/>
                <w:sz w:val="32"/>
                <w:szCs w:val="32"/>
              </w:rPr>
              <w:t>固定资产占用情况表</w:t>
            </w:r>
          </w:p>
        </w:tc>
      </w:tr>
      <w:tr w:rsidR="00EB3ED7" w:rsidRPr="00F37204">
        <w:trPr>
          <w:trHeight w:val="510"/>
        </w:trPr>
        <w:tc>
          <w:tcPr>
            <w:tcW w:w="7488" w:type="dxa"/>
            <w:gridSpan w:val="2"/>
            <w:tcBorders>
              <w:top w:val="nil"/>
              <w:left w:val="nil"/>
              <w:bottom w:val="nil"/>
              <w:right w:val="nil"/>
            </w:tcBorders>
            <w:vAlign w:val="center"/>
          </w:tcPr>
          <w:p w:rsidR="00EB3ED7" w:rsidRPr="00F37204" w:rsidRDefault="00EB3ED7" w:rsidP="00DA0264">
            <w:pPr>
              <w:widowControl/>
              <w:jc w:val="left"/>
              <w:rPr>
                <w:rFonts w:ascii="仿宋_GB2312" w:eastAsia="仿宋_GB2312" w:hAnsi="宋体"/>
                <w:kern w:val="0"/>
                <w:sz w:val="32"/>
                <w:szCs w:val="32"/>
              </w:rPr>
            </w:pPr>
            <w:r w:rsidRPr="00F37204">
              <w:rPr>
                <w:rFonts w:ascii="仿宋_GB2312" w:eastAsia="仿宋_GB2312" w:hAnsi="宋体" w:cs="仿宋_GB2312" w:hint="eastAsia"/>
                <w:kern w:val="0"/>
                <w:sz w:val="32"/>
                <w:szCs w:val="32"/>
              </w:rPr>
              <w:t>编制部门：</w:t>
            </w:r>
            <w:r>
              <w:rPr>
                <w:rFonts w:ascii="仿宋_GB2312" w:eastAsia="仿宋_GB2312" w:hAnsi="宋体" w:cs="仿宋_GB2312" w:hint="eastAsia"/>
                <w:kern w:val="0"/>
                <w:sz w:val="32"/>
                <w:szCs w:val="32"/>
              </w:rPr>
              <w:t>京唐</w:t>
            </w:r>
            <w:proofErr w:type="gramStart"/>
            <w:r>
              <w:rPr>
                <w:rFonts w:ascii="仿宋_GB2312" w:eastAsia="仿宋_GB2312" w:hAnsi="宋体" w:cs="仿宋_GB2312" w:hint="eastAsia"/>
                <w:kern w:val="0"/>
                <w:sz w:val="32"/>
                <w:szCs w:val="32"/>
              </w:rPr>
              <w:t>智慧港规划</w:t>
            </w:r>
            <w:proofErr w:type="gramEnd"/>
            <w:r>
              <w:rPr>
                <w:rFonts w:ascii="仿宋_GB2312" w:eastAsia="仿宋_GB2312" w:hAnsi="宋体" w:cs="仿宋_GB2312" w:hint="eastAsia"/>
                <w:kern w:val="0"/>
                <w:sz w:val="32"/>
                <w:szCs w:val="32"/>
              </w:rPr>
              <w:t>建设服务中心</w:t>
            </w:r>
            <w:r>
              <w:rPr>
                <w:rFonts w:ascii="仿宋_GB2312" w:eastAsia="仿宋_GB2312" w:hAnsi="宋体" w:cs="仿宋_GB2312"/>
                <w:kern w:val="0"/>
                <w:sz w:val="32"/>
                <w:szCs w:val="32"/>
              </w:rPr>
              <w:t xml:space="preserve">  </w:t>
            </w:r>
          </w:p>
        </w:tc>
        <w:tc>
          <w:tcPr>
            <w:tcW w:w="6192" w:type="dxa"/>
            <w:tcBorders>
              <w:top w:val="nil"/>
              <w:left w:val="nil"/>
              <w:bottom w:val="nil"/>
              <w:right w:val="nil"/>
            </w:tcBorders>
            <w:vAlign w:val="center"/>
          </w:tcPr>
          <w:p w:rsidR="00EB3ED7" w:rsidRPr="00F37204" w:rsidRDefault="00EB3ED7" w:rsidP="00EB3ED7">
            <w:pPr>
              <w:widowControl/>
              <w:ind w:firstLineChars="450" w:firstLine="1440"/>
              <w:jc w:val="left"/>
              <w:rPr>
                <w:rFonts w:ascii="仿宋_GB2312" w:eastAsia="仿宋_GB2312"/>
                <w:kern w:val="0"/>
                <w:sz w:val="32"/>
                <w:szCs w:val="32"/>
              </w:rPr>
            </w:pPr>
            <w:r w:rsidRPr="00F37204">
              <w:rPr>
                <w:rFonts w:ascii="仿宋_GB2312" w:eastAsia="仿宋_GB2312" w:hAnsi="宋体" w:cs="仿宋_GB2312" w:hint="eastAsia"/>
                <w:kern w:val="0"/>
                <w:sz w:val="32"/>
                <w:szCs w:val="32"/>
              </w:rPr>
              <w:t>截止时间：</w:t>
            </w:r>
            <w:r>
              <w:rPr>
                <w:rFonts w:ascii="仿宋_GB2312" w:eastAsia="仿宋_GB2312" w:hAnsi="宋体" w:cs="仿宋_GB2312"/>
                <w:kern w:val="0"/>
                <w:sz w:val="32"/>
                <w:szCs w:val="32"/>
              </w:rPr>
              <w:t>2018</w:t>
            </w:r>
            <w:r w:rsidRPr="00F37204">
              <w:rPr>
                <w:rFonts w:ascii="仿宋_GB2312" w:eastAsia="仿宋_GB2312" w:hAnsi="宋体" w:cs="仿宋_GB2312" w:hint="eastAsia"/>
                <w:kern w:val="0"/>
                <w:sz w:val="32"/>
                <w:szCs w:val="32"/>
              </w:rPr>
              <w:t>年</w:t>
            </w:r>
            <w:r w:rsidRPr="00F37204">
              <w:rPr>
                <w:rFonts w:ascii="仿宋_GB2312" w:eastAsia="仿宋_GB2312" w:hAnsi="宋体" w:cs="仿宋_GB2312"/>
                <w:kern w:val="0"/>
                <w:sz w:val="32"/>
                <w:szCs w:val="32"/>
              </w:rPr>
              <w:t>12</w:t>
            </w:r>
            <w:r w:rsidRPr="00F37204">
              <w:rPr>
                <w:rFonts w:ascii="仿宋_GB2312" w:eastAsia="仿宋_GB2312" w:hAnsi="宋体" w:cs="仿宋_GB2312" w:hint="eastAsia"/>
                <w:kern w:val="0"/>
                <w:sz w:val="32"/>
                <w:szCs w:val="32"/>
              </w:rPr>
              <w:t>月</w:t>
            </w:r>
            <w:r w:rsidRPr="00F37204">
              <w:rPr>
                <w:rFonts w:ascii="仿宋_GB2312" w:eastAsia="仿宋_GB2312" w:hAnsi="宋体" w:cs="仿宋_GB2312"/>
                <w:kern w:val="0"/>
                <w:sz w:val="32"/>
                <w:szCs w:val="32"/>
              </w:rPr>
              <w:t>31</w:t>
            </w:r>
            <w:r w:rsidRPr="00F37204">
              <w:rPr>
                <w:rFonts w:ascii="仿宋_GB2312" w:eastAsia="仿宋_GB2312" w:hAnsi="宋体" w:cs="仿宋_GB2312" w:hint="eastAsia"/>
                <w:kern w:val="0"/>
                <w:sz w:val="32"/>
                <w:szCs w:val="32"/>
              </w:rPr>
              <w:t>日</w:t>
            </w:r>
            <w:r w:rsidRPr="00F37204">
              <w:rPr>
                <w:rFonts w:ascii="仿宋_GB2312" w:eastAsia="仿宋_GB2312" w:hAnsi="宋体" w:cs="仿宋_GB2312"/>
                <w:kern w:val="0"/>
                <w:sz w:val="32"/>
                <w:szCs w:val="32"/>
              </w:rPr>
              <w:t xml:space="preserve">  </w:t>
            </w:r>
          </w:p>
        </w:tc>
      </w:tr>
      <w:tr w:rsidR="00EB3ED7" w:rsidRPr="00F3720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B3ED7" w:rsidRPr="00F37204" w:rsidRDefault="00EB3ED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项</w:t>
            </w:r>
            <w:r w:rsidRPr="00F37204">
              <w:rPr>
                <w:rFonts w:ascii="仿宋_GB2312" w:eastAsia="仿宋_GB2312" w:hAnsi="宋体" w:cs="仿宋_GB2312"/>
                <w:b/>
                <w:bCs/>
                <w:kern w:val="0"/>
                <w:sz w:val="32"/>
                <w:szCs w:val="32"/>
              </w:rPr>
              <w:t xml:space="preserve">   </w:t>
            </w:r>
            <w:r w:rsidRPr="00F37204">
              <w:rPr>
                <w:rFonts w:ascii="仿宋_GB2312" w:eastAsia="仿宋_GB2312" w:hAnsi="宋体" w:cs="仿宋_GB2312" w:hint="eastAsia"/>
                <w:b/>
                <w:bCs/>
                <w:kern w:val="0"/>
                <w:sz w:val="32"/>
                <w:szCs w:val="32"/>
              </w:rPr>
              <w:t>目</w:t>
            </w:r>
          </w:p>
        </w:tc>
        <w:tc>
          <w:tcPr>
            <w:tcW w:w="2700" w:type="dxa"/>
            <w:tcBorders>
              <w:top w:val="single" w:sz="4" w:space="0" w:color="auto"/>
              <w:left w:val="nil"/>
              <w:bottom w:val="single" w:sz="4" w:space="0" w:color="auto"/>
              <w:right w:val="single" w:sz="4" w:space="0" w:color="auto"/>
            </w:tcBorders>
            <w:vAlign w:val="center"/>
          </w:tcPr>
          <w:p w:rsidR="00EB3ED7" w:rsidRPr="00F37204" w:rsidRDefault="00EB3ED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数量</w:t>
            </w:r>
          </w:p>
        </w:tc>
        <w:tc>
          <w:tcPr>
            <w:tcW w:w="6192" w:type="dxa"/>
            <w:tcBorders>
              <w:top w:val="single" w:sz="4" w:space="0" w:color="auto"/>
              <w:left w:val="nil"/>
              <w:bottom w:val="single" w:sz="4" w:space="0" w:color="auto"/>
              <w:right w:val="single" w:sz="4" w:space="0" w:color="auto"/>
            </w:tcBorders>
            <w:vAlign w:val="center"/>
          </w:tcPr>
          <w:p w:rsidR="00EB3ED7" w:rsidRPr="00F37204" w:rsidRDefault="00EB3ED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价值（金额单位：万元）</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合计　　</w:t>
            </w:r>
            <w:proofErr w:type="gramStart"/>
            <w:r w:rsidRPr="00F37204">
              <w:rPr>
                <w:rFonts w:ascii="仿宋_GB2312" w:eastAsia="仿宋_GB2312" w:cs="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EB3ED7" w:rsidRDefault="00EB3ED7" w:rsidP="00DA0264">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color w:val="000000"/>
                <w:sz w:val="22"/>
              </w:rPr>
            </w:pPr>
            <w:r>
              <w:rPr>
                <w:rFonts w:ascii="宋体" w:cs="宋体"/>
                <w:color w:val="000000"/>
                <w:sz w:val="22"/>
                <w:szCs w:val="22"/>
              </w:rPr>
              <w:t>61.9072</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B3ED7" w:rsidRDefault="00EB3ED7" w:rsidP="00DA0264">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color w:val="000000"/>
                <w:sz w:val="22"/>
              </w:rPr>
            </w:pPr>
            <w:r>
              <w:rPr>
                <w:rFonts w:ascii="宋体" w:cs="宋体"/>
                <w:color w:val="000000"/>
                <w:sz w:val="22"/>
                <w:szCs w:val="22"/>
              </w:rPr>
              <w:t>61.3972</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r>
              <w:rPr>
                <w:sz w:val="20"/>
                <w:szCs w:val="20"/>
              </w:rPr>
              <w:t>3</w:t>
            </w:r>
          </w:p>
        </w:tc>
        <w:tc>
          <w:tcPr>
            <w:tcW w:w="6192" w:type="dxa"/>
            <w:tcBorders>
              <w:top w:val="nil"/>
              <w:left w:val="nil"/>
              <w:bottom w:val="single" w:sz="4" w:space="0" w:color="auto"/>
              <w:right w:val="single" w:sz="4" w:space="0" w:color="auto"/>
            </w:tcBorders>
            <w:vAlign w:val="center"/>
          </w:tcPr>
          <w:p w:rsidR="00EB3ED7" w:rsidRDefault="00EB3ED7" w:rsidP="00EB3ED7">
            <w:pPr>
              <w:ind w:firstLineChars="2650" w:firstLine="5300"/>
              <w:rPr>
                <w:rFonts w:ascii="宋体"/>
                <w:sz w:val="20"/>
                <w:szCs w:val="20"/>
              </w:rPr>
            </w:pPr>
            <w:r>
              <w:rPr>
                <w:sz w:val="20"/>
                <w:szCs w:val="20"/>
              </w:rPr>
              <w:t>43.4736</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sz w:val="20"/>
                <w:szCs w:val="20"/>
              </w:rPr>
            </w:pP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r>
      <w:tr w:rsidR="00EB3ED7" w:rsidRPr="00F37204">
        <w:trPr>
          <w:trHeight w:val="616"/>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r>
      <w:tr w:rsidR="00EB3ED7" w:rsidRPr="00F37204">
        <w:trPr>
          <w:trHeight w:val="645"/>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sz w:val="20"/>
                <w:szCs w:val="20"/>
              </w:rPr>
            </w:pPr>
          </w:p>
        </w:tc>
      </w:tr>
      <w:tr w:rsidR="00EB3ED7" w:rsidRPr="00F37204">
        <w:trPr>
          <w:trHeight w:val="448"/>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sz w:val="20"/>
                <w:szCs w:val="20"/>
              </w:rPr>
            </w:pPr>
          </w:p>
        </w:tc>
      </w:tr>
      <w:tr w:rsidR="00EB3ED7" w:rsidRPr="00F37204">
        <w:trPr>
          <w:trHeight w:val="500"/>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sz w:val="20"/>
                <w:szCs w:val="20"/>
              </w:rPr>
            </w:pPr>
            <w:r>
              <w:rPr>
                <w:rFonts w:ascii="宋体" w:cs="宋体"/>
                <w:sz w:val="20"/>
                <w:szCs w:val="20"/>
              </w:rPr>
              <w:t>0.51</w:t>
            </w:r>
          </w:p>
        </w:tc>
      </w:tr>
      <w:tr w:rsidR="00EB3ED7" w:rsidRPr="00F37204">
        <w:trPr>
          <w:trHeight w:val="424"/>
        </w:trPr>
        <w:tc>
          <w:tcPr>
            <w:tcW w:w="4788" w:type="dxa"/>
            <w:tcBorders>
              <w:top w:val="nil"/>
              <w:left w:val="single" w:sz="4" w:space="0" w:color="auto"/>
              <w:bottom w:val="single" w:sz="4" w:space="0" w:color="auto"/>
              <w:right w:val="single" w:sz="4" w:space="0" w:color="auto"/>
            </w:tcBorders>
            <w:vAlign w:val="center"/>
          </w:tcPr>
          <w:p w:rsidR="00EB3ED7" w:rsidRPr="00F37204" w:rsidRDefault="00EB3ED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B3ED7" w:rsidRDefault="00EB3ED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EB3ED7" w:rsidRDefault="00EB3ED7" w:rsidP="00DA0264">
            <w:pPr>
              <w:jc w:val="right"/>
              <w:rPr>
                <w:rFonts w:ascii="宋体"/>
                <w:sz w:val="20"/>
                <w:szCs w:val="20"/>
              </w:rPr>
            </w:pPr>
            <w:r>
              <w:rPr>
                <w:rFonts w:ascii="宋体" w:cs="宋体"/>
                <w:sz w:val="20"/>
                <w:szCs w:val="20"/>
              </w:rPr>
              <w:t>0.51</w:t>
            </w:r>
          </w:p>
        </w:tc>
      </w:tr>
    </w:tbl>
    <w:p w:rsidR="00EB3ED7" w:rsidRPr="00D8380B" w:rsidRDefault="00EB3ED7" w:rsidP="00EB3ED7">
      <w:pPr>
        <w:spacing w:line="560" w:lineRule="exact"/>
        <w:ind w:firstLineChars="200" w:firstLine="640"/>
        <w:rPr>
          <w:rFonts w:ascii="仿宋_GB2312" w:eastAsia="仿宋_GB2312"/>
          <w:sz w:val="32"/>
          <w:szCs w:val="32"/>
        </w:rPr>
      </w:pPr>
      <w:proofErr w:type="gramStart"/>
      <w:r w:rsidRPr="00D8380B">
        <w:rPr>
          <w:rFonts w:ascii="仿宋_GB2312" w:eastAsia="仿宋_GB2312" w:cs="仿宋_GB2312" w:hint="eastAsia"/>
          <w:sz w:val="32"/>
          <w:szCs w:val="32"/>
        </w:rPr>
        <w:t>我</w:t>
      </w:r>
      <w:r>
        <w:rPr>
          <w:rFonts w:ascii="仿宋_GB2312" w:eastAsia="仿宋_GB2312" w:cs="仿宋_GB2312" w:hint="eastAsia"/>
          <w:sz w:val="32"/>
          <w:szCs w:val="32"/>
        </w:rPr>
        <w:t>部门</w:t>
      </w:r>
      <w:r>
        <w:rPr>
          <w:rFonts w:ascii="仿宋_GB2312" w:eastAsia="仿宋_GB2312" w:cs="仿宋_GB2312"/>
          <w:sz w:val="32"/>
          <w:szCs w:val="32"/>
        </w:rPr>
        <w:t>2019</w:t>
      </w:r>
      <w:r w:rsidRPr="00D8380B">
        <w:rPr>
          <w:rFonts w:ascii="仿宋_GB2312" w:eastAsia="仿宋_GB2312" w:cs="仿宋_GB2312" w:hint="eastAsia"/>
          <w:sz w:val="32"/>
          <w:szCs w:val="32"/>
        </w:rPr>
        <w:t>年</w:t>
      </w:r>
      <w:r>
        <w:rPr>
          <w:rFonts w:ascii="仿宋_GB2312" w:eastAsia="仿宋_GB2312" w:cs="仿宋_GB2312" w:hint="eastAsia"/>
          <w:sz w:val="32"/>
          <w:szCs w:val="32"/>
        </w:rPr>
        <w:t>无</w:t>
      </w:r>
      <w:r w:rsidRPr="00D8380B">
        <w:rPr>
          <w:rFonts w:ascii="仿宋_GB2312" w:eastAsia="仿宋_GB2312" w:cs="仿宋_GB2312" w:hint="eastAsia"/>
          <w:sz w:val="32"/>
          <w:szCs w:val="32"/>
        </w:rPr>
        <w:t>拟</w:t>
      </w:r>
      <w:proofErr w:type="gramEnd"/>
      <w:r w:rsidRPr="00D8380B">
        <w:rPr>
          <w:rFonts w:ascii="仿宋_GB2312" w:eastAsia="仿宋_GB2312" w:cs="仿宋_GB2312" w:hint="eastAsia"/>
          <w:sz w:val="32"/>
          <w:szCs w:val="32"/>
        </w:rPr>
        <w:t>购置</w:t>
      </w:r>
      <w:r>
        <w:rPr>
          <w:rFonts w:ascii="仿宋_GB2312" w:eastAsia="仿宋_GB2312" w:cs="仿宋_GB2312" w:hint="eastAsia"/>
          <w:sz w:val="32"/>
          <w:szCs w:val="32"/>
        </w:rPr>
        <w:t>情况。</w:t>
      </w:r>
    </w:p>
    <w:p w:rsidR="00EB3ED7" w:rsidRDefault="00EB3ED7" w:rsidP="00067D99">
      <w:pPr>
        <w:spacing w:line="560" w:lineRule="exact"/>
        <w:ind w:firstLineChars="200" w:firstLine="643"/>
      </w:pPr>
      <w:r>
        <w:rPr>
          <w:rFonts w:ascii="宋体" w:hAnsi="宋体" w:cs="宋体" w:hint="eastAsia"/>
          <w:b/>
          <w:bCs/>
          <w:sz w:val="32"/>
          <w:szCs w:val="32"/>
        </w:rPr>
        <w:t>八</w:t>
      </w:r>
      <w:r w:rsidRPr="00014737">
        <w:rPr>
          <w:rFonts w:ascii="宋体" w:hAnsi="宋体" w:cs="宋体" w:hint="eastAsia"/>
          <w:b/>
          <w:bCs/>
          <w:sz w:val="32"/>
          <w:szCs w:val="32"/>
        </w:rPr>
        <w:t>、</w:t>
      </w:r>
      <w:r>
        <w:rPr>
          <w:rFonts w:ascii="宋体" w:hAnsi="宋体" w:cs="宋体" w:hint="eastAsia"/>
          <w:b/>
          <w:bCs/>
          <w:sz w:val="32"/>
          <w:szCs w:val="32"/>
        </w:rPr>
        <w:t>名词解释</w:t>
      </w:r>
    </w:p>
    <w:p w:rsidR="00EB3ED7" w:rsidRPr="005A649C" w:rsidRDefault="00EB3ED7" w:rsidP="00067D99">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1</w:t>
      </w:r>
      <w:r w:rsidRPr="005A649C">
        <w:rPr>
          <w:rFonts w:ascii="仿宋_GB2312" w:eastAsia="仿宋_GB2312" w:cs="仿宋_GB2312" w:hint="eastAsia"/>
          <w:sz w:val="32"/>
          <w:szCs w:val="32"/>
        </w:rPr>
        <w:t>．基本支出：是指为保障机构正常运转，完成日常工作任务而发生的人员支出和公用支出。</w:t>
      </w:r>
    </w:p>
    <w:p w:rsidR="00EB3ED7" w:rsidRPr="005A649C" w:rsidRDefault="00EB3ED7" w:rsidP="00067D99">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2</w:t>
      </w:r>
      <w:r w:rsidRPr="005A649C">
        <w:rPr>
          <w:rFonts w:ascii="仿宋_GB2312" w:eastAsia="仿宋_GB2312" w:cs="仿宋_GB2312" w:hint="eastAsia"/>
          <w:sz w:val="32"/>
          <w:szCs w:val="32"/>
        </w:rPr>
        <w:t>．项目支出：指在基本支出之外为完成特定行政任务和事业发展目标所发生的支出。</w:t>
      </w:r>
    </w:p>
    <w:p w:rsidR="00EB3ED7" w:rsidRPr="005A649C" w:rsidRDefault="00EB3ED7" w:rsidP="00067D99">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3</w:t>
      </w:r>
      <w:r w:rsidRPr="005A649C">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EB3ED7" w:rsidRDefault="00EB3ED7" w:rsidP="00067D99">
      <w:pPr>
        <w:spacing w:line="560" w:lineRule="exact"/>
        <w:ind w:firstLineChars="200" w:firstLine="643"/>
      </w:pPr>
      <w:r>
        <w:rPr>
          <w:rFonts w:ascii="宋体" w:hAnsi="宋体" w:cs="宋体" w:hint="eastAsia"/>
          <w:b/>
          <w:bCs/>
          <w:sz w:val="32"/>
          <w:szCs w:val="32"/>
        </w:rPr>
        <w:lastRenderedPageBreak/>
        <w:t>九</w:t>
      </w:r>
      <w:r w:rsidRPr="00014737">
        <w:rPr>
          <w:rFonts w:ascii="宋体" w:hAnsi="宋体" w:cs="宋体" w:hint="eastAsia"/>
          <w:b/>
          <w:bCs/>
          <w:sz w:val="32"/>
          <w:szCs w:val="32"/>
        </w:rPr>
        <w:t>、</w:t>
      </w:r>
      <w:r>
        <w:rPr>
          <w:rFonts w:ascii="宋体" w:hAnsi="宋体" w:cs="宋体" w:hint="eastAsia"/>
          <w:b/>
          <w:bCs/>
          <w:sz w:val="32"/>
          <w:szCs w:val="32"/>
        </w:rPr>
        <w:t>其他情况说明</w:t>
      </w:r>
    </w:p>
    <w:p w:rsidR="00EB3ED7" w:rsidRPr="006A0753" w:rsidRDefault="00EB3ED7" w:rsidP="00067D99">
      <w:pPr>
        <w:spacing w:line="560" w:lineRule="exact"/>
        <w:ind w:firstLineChars="200" w:firstLine="640"/>
        <w:rPr>
          <w:rFonts w:ascii="仿宋_GB2312" w:eastAsia="仿宋_GB2312"/>
          <w:sz w:val="32"/>
          <w:szCs w:val="32"/>
        </w:rPr>
      </w:pPr>
      <w:r>
        <w:rPr>
          <w:rFonts w:ascii="仿宋_GB2312" w:eastAsia="仿宋_GB2312" w:cs="仿宋_GB2312"/>
          <w:sz w:val="32"/>
          <w:szCs w:val="32"/>
        </w:rPr>
        <w:t>2019</w:t>
      </w:r>
      <w:r w:rsidRPr="005A649C">
        <w:rPr>
          <w:rFonts w:ascii="仿宋_GB2312" w:eastAsia="仿宋_GB2312" w:cs="仿宋_GB2312" w:hint="eastAsia"/>
          <w:sz w:val="32"/>
          <w:szCs w:val="32"/>
        </w:rPr>
        <w:t>年部门预算无国有资本经营预算财政拨款收支，因此相关表格数据为零。</w:t>
      </w:r>
    </w:p>
    <w:p w:rsidR="00EB3ED7" w:rsidRPr="004C6A55" w:rsidRDefault="00EB3ED7"/>
    <w:sectPr w:rsidR="00EB3ED7" w:rsidRPr="004C6A55" w:rsidSect="004C6A55">
      <w:headerReference w:type="default" r:id="rId13"/>
      <w:footerReference w:type="defaul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6A" w:rsidRDefault="00DA776A" w:rsidP="004C6A55">
      <w:r>
        <w:separator/>
      </w:r>
    </w:p>
  </w:endnote>
  <w:endnote w:type="continuationSeparator" w:id="0">
    <w:p w:rsidR="00DA776A" w:rsidRDefault="00DA776A" w:rsidP="004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D5" w:rsidRDefault="00500FD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D5" w:rsidRDefault="00500FD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D5" w:rsidRDefault="00500FD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D7" w:rsidRDefault="00EB3ED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6A" w:rsidRDefault="00DA776A" w:rsidP="004C6A55">
      <w:r>
        <w:separator/>
      </w:r>
    </w:p>
  </w:footnote>
  <w:footnote w:type="continuationSeparator" w:id="0">
    <w:p w:rsidR="00DA776A" w:rsidRDefault="00DA776A" w:rsidP="004C6A55">
      <w:r>
        <w:continuationSeparator/>
      </w:r>
    </w:p>
  </w:footnote>
  <w:footnote w:id="1">
    <w:p w:rsidR="00141046" w:rsidRDefault="00141046" w:rsidP="00141046">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D5" w:rsidRDefault="00500F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D7" w:rsidRDefault="00EB3ED7" w:rsidP="00500FD5">
    <w:pPr>
      <w:pStyle w:val="a3"/>
      <w:pBdr>
        <w:bottom w:val="none" w:sz="0" w:space="0" w:color="auto"/>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D5" w:rsidRDefault="00500FD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D7" w:rsidRDefault="00EB3ED7" w:rsidP="004C6A55">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A55"/>
    <w:rsid w:val="00014737"/>
    <w:rsid w:val="00034FA0"/>
    <w:rsid w:val="00037800"/>
    <w:rsid w:val="00040BBF"/>
    <w:rsid w:val="000478C6"/>
    <w:rsid w:val="000657C4"/>
    <w:rsid w:val="00067D99"/>
    <w:rsid w:val="00072E2D"/>
    <w:rsid w:val="000B0F81"/>
    <w:rsid w:val="000B4ED5"/>
    <w:rsid w:val="000C07C6"/>
    <w:rsid w:val="000C6CAB"/>
    <w:rsid w:val="00141046"/>
    <w:rsid w:val="00143A2A"/>
    <w:rsid w:val="00173E0C"/>
    <w:rsid w:val="00183471"/>
    <w:rsid w:val="00193218"/>
    <w:rsid w:val="00193CF6"/>
    <w:rsid w:val="00194742"/>
    <w:rsid w:val="001A5373"/>
    <w:rsid w:val="001D1A2E"/>
    <w:rsid w:val="001F0DEE"/>
    <w:rsid w:val="00252D34"/>
    <w:rsid w:val="002A336E"/>
    <w:rsid w:val="002B39EE"/>
    <w:rsid w:val="002F3AE8"/>
    <w:rsid w:val="00306C63"/>
    <w:rsid w:val="0034566A"/>
    <w:rsid w:val="00345CB0"/>
    <w:rsid w:val="00396982"/>
    <w:rsid w:val="003B23E5"/>
    <w:rsid w:val="003E08C2"/>
    <w:rsid w:val="003E0CF9"/>
    <w:rsid w:val="004002D0"/>
    <w:rsid w:val="004326FF"/>
    <w:rsid w:val="00465AF3"/>
    <w:rsid w:val="00470287"/>
    <w:rsid w:val="00486676"/>
    <w:rsid w:val="004C6A55"/>
    <w:rsid w:val="004D2A29"/>
    <w:rsid w:val="004D2CD6"/>
    <w:rsid w:val="004F0CCA"/>
    <w:rsid w:val="004F1BF4"/>
    <w:rsid w:val="004F6CE3"/>
    <w:rsid w:val="00500FD5"/>
    <w:rsid w:val="005023BC"/>
    <w:rsid w:val="00520014"/>
    <w:rsid w:val="00541BF7"/>
    <w:rsid w:val="00555EA3"/>
    <w:rsid w:val="005A649C"/>
    <w:rsid w:val="005B1295"/>
    <w:rsid w:val="005B624D"/>
    <w:rsid w:val="00610540"/>
    <w:rsid w:val="006169E6"/>
    <w:rsid w:val="00631DBA"/>
    <w:rsid w:val="006624EA"/>
    <w:rsid w:val="00695277"/>
    <w:rsid w:val="00695D7F"/>
    <w:rsid w:val="006A0753"/>
    <w:rsid w:val="006D2D9E"/>
    <w:rsid w:val="006D7E71"/>
    <w:rsid w:val="006E0DEE"/>
    <w:rsid w:val="006F05D1"/>
    <w:rsid w:val="00737B77"/>
    <w:rsid w:val="007558A8"/>
    <w:rsid w:val="00761670"/>
    <w:rsid w:val="007857AF"/>
    <w:rsid w:val="007C2317"/>
    <w:rsid w:val="007C2F5F"/>
    <w:rsid w:val="007D1616"/>
    <w:rsid w:val="00812832"/>
    <w:rsid w:val="008317C2"/>
    <w:rsid w:val="008319A1"/>
    <w:rsid w:val="00845DE3"/>
    <w:rsid w:val="008772AF"/>
    <w:rsid w:val="0088775C"/>
    <w:rsid w:val="008B15C8"/>
    <w:rsid w:val="008B27E4"/>
    <w:rsid w:val="008B4A34"/>
    <w:rsid w:val="008C3173"/>
    <w:rsid w:val="008E30E3"/>
    <w:rsid w:val="009251BC"/>
    <w:rsid w:val="00926A5D"/>
    <w:rsid w:val="00945F93"/>
    <w:rsid w:val="00990D54"/>
    <w:rsid w:val="00992EBA"/>
    <w:rsid w:val="00993A5F"/>
    <w:rsid w:val="009B580C"/>
    <w:rsid w:val="009E5836"/>
    <w:rsid w:val="009F2D0B"/>
    <w:rsid w:val="00A86D2F"/>
    <w:rsid w:val="00AB304C"/>
    <w:rsid w:val="00AC21BB"/>
    <w:rsid w:val="00AE322A"/>
    <w:rsid w:val="00AF2120"/>
    <w:rsid w:val="00AF23D2"/>
    <w:rsid w:val="00B03AAF"/>
    <w:rsid w:val="00B30C00"/>
    <w:rsid w:val="00B571A1"/>
    <w:rsid w:val="00BA6BDD"/>
    <w:rsid w:val="00BB2B16"/>
    <w:rsid w:val="00BC2C63"/>
    <w:rsid w:val="00BD50ED"/>
    <w:rsid w:val="00C00E79"/>
    <w:rsid w:val="00C22A34"/>
    <w:rsid w:val="00C30F98"/>
    <w:rsid w:val="00C60D60"/>
    <w:rsid w:val="00C6696C"/>
    <w:rsid w:val="00C66EA5"/>
    <w:rsid w:val="00C92916"/>
    <w:rsid w:val="00CA1362"/>
    <w:rsid w:val="00CC134A"/>
    <w:rsid w:val="00CC4066"/>
    <w:rsid w:val="00D417D0"/>
    <w:rsid w:val="00D4478E"/>
    <w:rsid w:val="00D70520"/>
    <w:rsid w:val="00D8380B"/>
    <w:rsid w:val="00D94564"/>
    <w:rsid w:val="00DA0264"/>
    <w:rsid w:val="00DA776A"/>
    <w:rsid w:val="00DD4B16"/>
    <w:rsid w:val="00E0056F"/>
    <w:rsid w:val="00E14D9A"/>
    <w:rsid w:val="00E25F9B"/>
    <w:rsid w:val="00E34BBC"/>
    <w:rsid w:val="00EB3ED7"/>
    <w:rsid w:val="00EB7B10"/>
    <w:rsid w:val="00F31AD8"/>
    <w:rsid w:val="00F37204"/>
    <w:rsid w:val="00F80466"/>
    <w:rsid w:val="00F850A4"/>
    <w:rsid w:val="00F95D40"/>
    <w:rsid w:val="00FA3819"/>
    <w:rsid w:val="00FA7047"/>
    <w:rsid w:val="00FB7EA1"/>
    <w:rsid w:val="00FC4E89"/>
    <w:rsid w:val="00FE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5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C6A5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link w:val="a3"/>
    <w:uiPriority w:val="99"/>
    <w:semiHidden/>
    <w:locked/>
    <w:rsid w:val="004C6A55"/>
    <w:rPr>
      <w:sz w:val="18"/>
      <w:szCs w:val="18"/>
    </w:rPr>
  </w:style>
  <w:style w:type="paragraph" w:styleId="a4">
    <w:name w:val="footer"/>
    <w:basedOn w:val="a"/>
    <w:link w:val="Char0"/>
    <w:uiPriority w:val="99"/>
    <w:semiHidden/>
    <w:rsid w:val="004C6A55"/>
    <w:pPr>
      <w:tabs>
        <w:tab w:val="center" w:pos="4153"/>
        <w:tab w:val="right" w:pos="8306"/>
      </w:tabs>
      <w:snapToGrid w:val="0"/>
      <w:jc w:val="left"/>
    </w:pPr>
    <w:rPr>
      <w:rFonts w:ascii="Calibri" w:hAnsi="Calibri" w:cs="Calibri"/>
      <w:sz w:val="18"/>
      <w:szCs w:val="18"/>
    </w:rPr>
  </w:style>
  <w:style w:type="character" w:customStyle="1" w:styleId="Char0">
    <w:name w:val="页脚 Char"/>
    <w:link w:val="a4"/>
    <w:uiPriority w:val="99"/>
    <w:semiHidden/>
    <w:locked/>
    <w:rsid w:val="004C6A55"/>
    <w:rPr>
      <w:sz w:val="18"/>
      <w:szCs w:val="18"/>
    </w:rPr>
  </w:style>
  <w:style w:type="paragraph" w:styleId="a5">
    <w:name w:val="Normal (Web)"/>
    <w:basedOn w:val="a"/>
    <w:uiPriority w:val="99"/>
    <w:rsid w:val="004C6A55"/>
    <w:pPr>
      <w:spacing w:before="100" w:beforeAutospacing="1" w:after="100" w:afterAutospacing="1"/>
      <w:jc w:val="left"/>
    </w:pPr>
    <w:rPr>
      <w:rFonts w:ascii="Calibri" w:hAnsi="Calibri" w:cs="Calibri"/>
      <w:kern w:val="0"/>
      <w:sz w:val="24"/>
      <w:szCs w:val="24"/>
    </w:rPr>
  </w:style>
  <w:style w:type="paragraph" w:customStyle="1" w:styleId="p0">
    <w:name w:val="p0"/>
    <w:basedOn w:val="a"/>
    <w:uiPriority w:val="99"/>
    <w:rsid w:val="004C6A55"/>
    <w:pPr>
      <w:widowControl/>
    </w:pPr>
    <w:rPr>
      <w:kern w:val="0"/>
    </w:rPr>
  </w:style>
  <w:style w:type="paragraph" w:customStyle="1" w:styleId="1">
    <w:name w:val="列出段落1"/>
    <w:basedOn w:val="a"/>
    <w:uiPriority w:val="99"/>
    <w:rsid w:val="004C6A55"/>
    <w:pPr>
      <w:widowControl/>
      <w:adjustRightInd w:val="0"/>
      <w:snapToGrid w:val="0"/>
      <w:spacing w:after="200"/>
      <w:ind w:firstLineChars="200" w:firstLine="420"/>
      <w:jc w:val="left"/>
    </w:pPr>
    <w:rPr>
      <w:rFonts w:ascii="Tahoma" w:eastAsia="微软雅黑" w:hAnsi="Tahoma" w:cs="Tahoma"/>
      <w:kern w:val="0"/>
      <w:sz w:val="22"/>
      <w:szCs w:val="22"/>
    </w:rPr>
  </w:style>
  <w:style w:type="paragraph" w:styleId="a6">
    <w:name w:val="footnote text"/>
    <w:basedOn w:val="a"/>
    <w:link w:val="Char1"/>
    <w:uiPriority w:val="99"/>
    <w:semiHidden/>
    <w:unhideWhenUsed/>
    <w:rsid w:val="00141046"/>
    <w:pPr>
      <w:snapToGrid w:val="0"/>
      <w:jc w:val="left"/>
    </w:pPr>
    <w:rPr>
      <w:rFonts w:ascii="Calibri" w:hAnsi="Calibri"/>
      <w:sz w:val="18"/>
      <w:szCs w:val="18"/>
    </w:rPr>
  </w:style>
  <w:style w:type="character" w:customStyle="1" w:styleId="Char1">
    <w:name w:val="脚注文本 Char"/>
    <w:link w:val="a6"/>
    <w:uiPriority w:val="99"/>
    <w:semiHidden/>
    <w:rsid w:val="00141046"/>
    <w:rPr>
      <w:sz w:val="18"/>
      <w:szCs w:val="18"/>
    </w:rPr>
  </w:style>
  <w:style w:type="character" w:styleId="a7">
    <w:name w:val="footnote reference"/>
    <w:uiPriority w:val="99"/>
    <w:semiHidden/>
    <w:unhideWhenUsed/>
    <w:rsid w:val="001410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7447">
      <w:bodyDiv w:val="1"/>
      <w:marLeft w:val="0"/>
      <w:marRight w:val="0"/>
      <w:marTop w:val="0"/>
      <w:marBottom w:val="0"/>
      <w:divBdr>
        <w:top w:val="none" w:sz="0" w:space="0" w:color="auto"/>
        <w:left w:val="none" w:sz="0" w:space="0" w:color="auto"/>
        <w:bottom w:val="none" w:sz="0" w:space="0" w:color="auto"/>
        <w:right w:val="none" w:sz="0" w:space="0" w:color="auto"/>
      </w:divBdr>
    </w:div>
    <w:div w:id="169679017">
      <w:bodyDiv w:val="1"/>
      <w:marLeft w:val="0"/>
      <w:marRight w:val="0"/>
      <w:marTop w:val="0"/>
      <w:marBottom w:val="0"/>
      <w:divBdr>
        <w:top w:val="none" w:sz="0" w:space="0" w:color="auto"/>
        <w:left w:val="none" w:sz="0" w:space="0" w:color="auto"/>
        <w:bottom w:val="none" w:sz="0" w:space="0" w:color="auto"/>
        <w:right w:val="none" w:sz="0" w:space="0" w:color="auto"/>
      </w:divBdr>
    </w:div>
    <w:div w:id="530069556">
      <w:bodyDiv w:val="1"/>
      <w:marLeft w:val="0"/>
      <w:marRight w:val="0"/>
      <w:marTop w:val="0"/>
      <w:marBottom w:val="0"/>
      <w:divBdr>
        <w:top w:val="none" w:sz="0" w:space="0" w:color="auto"/>
        <w:left w:val="none" w:sz="0" w:space="0" w:color="auto"/>
        <w:bottom w:val="none" w:sz="0" w:space="0" w:color="auto"/>
        <w:right w:val="none" w:sz="0" w:space="0" w:color="auto"/>
      </w:divBdr>
    </w:div>
    <w:div w:id="706294985">
      <w:bodyDiv w:val="1"/>
      <w:marLeft w:val="0"/>
      <w:marRight w:val="0"/>
      <w:marTop w:val="0"/>
      <w:marBottom w:val="0"/>
      <w:divBdr>
        <w:top w:val="none" w:sz="0" w:space="0" w:color="auto"/>
        <w:left w:val="none" w:sz="0" w:space="0" w:color="auto"/>
        <w:bottom w:val="none" w:sz="0" w:space="0" w:color="auto"/>
        <w:right w:val="none" w:sz="0" w:space="0" w:color="auto"/>
      </w:divBdr>
    </w:div>
    <w:div w:id="743137884">
      <w:bodyDiv w:val="1"/>
      <w:marLeft w:val="0"/>
      <w:marRight w:val="0"/>
      <w:marTop w:val="0"/>
      <w:marBottom w:val="0"/>
      <w:divBdr>
        <w:top w:val="none" w:sz="0" w:space="0" w:color="auto"/>
        <w:left w:val="none" w:sz="0" w:space="0" w:color="auto"/>
        <w:bottom w:val="none" w:sz="0" w:space="0" w:color="auto"/>
        <w:right w:val="none" w:sz="0" w:space="0" w:color="auto"/>
      </w:divBdr>
    </w:div>
    <w:div w:id="873228960">
      <w:bodyDiv w:val="1"/>
      <w:marLeft w:val="0"/>
      <w:marRight w:val="0"/>
      <w:marTop w:val="0"/>
      <w:marBottom w:val="0"/>
      <w:divBdr>
        <w:top w:val="none" w:sz="0" w:space="0" w:color="auto"/>
        <w:left w:val="none" w:sz="0" w:space="0" w:color="auto"/>
        <w:bottom w:val="none" w:sz="0" w:space="0" w:color="auto"/>
        <w:right w:val="none" w:sz="0" w:space="0" w:color="auto"/>
      </w:divBdr>
    </w:div>
    <w:div w:id="973944679">
      <w:bodyDiv w:val="1"/>
      <w:marLeft w:val="0"/>
      <w:marRight w:val="0"/>
      <w:marTop w:val="0"/>
      <w:marBottom w:val="0"/>
      <w:divBdr>
        <w:top w:val="none" w:sz="0" w:space="0" w:color="auto"/>
        <w:left w:val="none" w:sz="0" w:space="0" w:color="auto"/>
        <w:bottom w:val="none" w:sz="0" w:space="0" w:color="auto"/>
        <w:right w:val="none" w:sz="0" w:space="0" w:color="auto"/>
      </w:divBdr>
    </w:div>
    <w:div w:id="1009141782">
      <w:bodyDiv w:val="1"/>
      <w:marLeft w:val="0"/>
      <w:marRight w:val="0"/>
      <w:marTop w:val="0"/>
      <w:marBottom w:val="0"/>
      <w:divBdr>
        <w:top w:val="none" w:sz="0" w:space="0" w:color="auto"/>
        <w:left w:val="none" w:sz="0" w:space="0" w:color="auto"/>
        <w:bottom w:val="none" w:sz="0" w:space="0" w:color="auto"/>
        <w:right w:val="none" w:sz="0" w:space="0" w:color="auto"/>
      </w:divBdr>
    </w:div>
    <w:div w:id="1086074965">
      <w:bodyDiv w:val="1"/>
      <w:marLeft w:val="0"/>
      <w:marRight w:val="0"/>
      <w:marTop w:val="0"/>
      <w:marBottom w:val="0"/>
      <w:divBdr>
        <w:top w:val="none" w:sz="0" w:space="0" w:color="auto"/>
        <w:left w:val="none" w:sz="0" w:space="0" w:color="auto"/>
        <w:bottom w:val="none" w:sz="0" w:space="0" w:color="auto"/>
        <w:right w:val="none" w:sz="0" w:space="0" w:color="auto"/>
      </w:divBdr>
    </w:div>
    <w:div w:id="1154568548">
      <w:bodyDiv w:val="1"/>
      <w:marLeft w:val="0"/>
      <w:marRight w:val="0"/>
      <w:marTop w:val="0"/>
      <w:marBottom w:val="0"/>
      <w:divBdr>
        <w:top w:val="none" w:sz="0" w:space="0" w:color="auto"/>
        <w:left w:val="none" w:sz="0" w:space="0" w:color="auto"/>
        <w:bottom w:val="none" w:sz="0" w:space="0" w:color="auto"/>
        <w:right w:val="none" w:sz="0" w:space="0" w:color="auto"/>
      </w:divBdr>
    </w:div>
    <w:div w:id="1726754281">
      <w:bodyDiv w:val="1"/>
      <w:marLeft w:val="0"/>
      <w:marRight w:val="0"/>
      <w:marTop w:val="0"/>
      <w:marBottom w:val="0"/>
      <w:divBdr>
        <w:top w:val="none" w:sz="0" w:space="0" w:color="auto"/>
        <w:left w:val="none" w:sz="0" w:space="0" w:color="auto"/>
        <w:bottom w:val="none" w:sz="0" w:space="0" w:color="auto"/>
        <w:right w:val="none" w:sz="0" w:space="0" w:color="auto"/>
      </w:divBdr>
    </w:div>
    <w:div w:id="1838422058">
      <w:bodyDiv w:val="1"/>
      <w:marLeft w:val="0"/>
      <w:marRight w:val="0"/>
      <w:marTop w:val="0"/>
      <w:marBottom w:val="0"/>
      <w:divBdr>
        <w:top w:val="none" w:sz="0" w:space="0" w:color="auto"/>
        <w:left w:val="none" w:sz="0" w:space="0" w:color="auto"/>
        <w:bottom w:val="none" w:sz="0" w:space="0" w:color="auto"/>
        <w:right w:val="none" w:sz="0" w:space="0" w:color="auto"/>
      </w:divBdr>
    </w:div>
    <w:div w:id="20552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5524</TotalTime>
  <Pages>10</Pages>
  <Words>580</Words>
  <Characters>3308</Characters>
  <Application>Microsoft Office Word</Application>
  <DocSecurity>0</DocSecurity>
  <Lines>27</Lines>
  <Paragraphs>7</Paragraphs>
  <ScaleCrop>false</ScaleCrop>
  <Company>Lenovo (Beijing) Limited</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Microsoft</cp:lastModifiedBy>
  <cp:revision>27</cp:revision>
  <dcterms:created xsi:type="dcterms:W3CDTF">2019-02-25T00:10:00Z</dcterms:created>
  <dcterms:modified xsi:type="dcterms:W3CDTF">2019-03-05T09:04:00Z</dcterms:modified>
</cp:coreProperties>
</file>